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7D" w:rsidRDefault="00D47EBE" w:rsidP="00B75842">
      <w:pPr>
        <w:jc w:val="center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A67DBF">
        <w:rPr>
          <w:rFonts w:ascii="Arial" w:hAnsi="Arial" w:cs="Arial"/>
          <w:b/>
          <w:sz w:val="22"/>
          <w:szCs w:val="22"/>
          <w:u w:val="single"/>
          <w:lang w:val="es-AR"/>
        </w:rPr>
        <w:t>Programa anua</w:t>
      </w:r>
      <w:r w:rsidR="007B29B5">
        <w:rPr>
          <w:rFonts w:ascii="Arial" w:hAnsi="Arial" w:cs="Arial"/>
          <w:b/>
          <w:sz w:val="22"/>
          <w:szCs w:val="22"/>
          <w:u w:val="single"/>
          <w:lang w:val="es-AR"/>
        </w:rPr>
        <w:t>l 2017</w:t>
      </w:r>
      <w:r w:rsidR="00B75842" w:rsidRPr="00A67DBF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para 5°</w:t>
      </w:r>
      <w:r w:rsidR="00963013" w:rsidRPr="00A67DBF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año</w:t>
      </w:r>
    </w:p>
    <w:p w:rsidR="00F31D74" w:rsidRPr="00A67DBF" w:rsidRDefault="00F31D74" w:rsidP="00B75842">
      <w:pPr>
        <w:jc w:val="center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963013" w:rsidRDefault="00A67CDD">
      <w:pPr>
        <w:rPr>
          <w:rFonts w:ascii="Arial" w:hAnsi="Arial" w:cs="Arial"/>
          <w:sz w:val="18"/>
          <w:szCs w:val="18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                                                                                      </w:t>
      </w:r>
      <w:r w:rsidR="00F31D74" w:rsidRPr="00F31D74">
        <w:rPr>
          <w:rFonts w:ascii="Arial" w:hAnsi="Arial" w:cs="Arial"/>
          <w:sz w:val="18"/>
          <w:szCs w:val="18"/>
          <w:lang w:val="es-AR"/>
        </w:rPr>
        <w:t>(</w:t>
      </w:r>
      <w:proofErr w:type="gramStart"/>
      <w:r w:rsidR="00F31D74" w:rsidRPr="00F31D74">
        <w:rPr>
          <w:rFonts w:ascii="Arial" w:hAnsi="Arial" w:cs="Arial"/>
          <w:sz w:val="18"/>
          <w:szCs w:val="18"/>
          <w:lang w:val="es-AR"/>
        </w:rPr>
        <w:t>carga</w:t>
      </w:r>
      <w:proofErr w:type="gramEnd"/>
      <w:r w:rsidR="00F31D74" w:rsidRPr="00F31D74">
        <w:rPr>
          <w:rFonts w:ascii="Arial" w:hAnsi="Arial" w:cs="Arial"/>
          <w:sz w:val="18"/>
          <w:szCs w:val="18"/>
          <w:lang w:val="es-AR"/>
        </w:rPr>
        <w:t xml:space="preserve"> horaria 2 Hs. semanales)</w:t>
      </w:r>
    </w:p>
    <w:p w:rsidR="00F31D74" w:rsidRPr="00F31D74" w:rsidRDefault="00F31D74">
      <w:pPr>
        <w:rPr>
          <w:rFonts w:ascii="Arial" w:hAnsi="Arial" w:cs="Arial"/>
          <w:sz w:val="18"/>
          <w:szCs w:val="18"/>
          <w:lang w:val="es-AR"/>
        </w:rPr>
      </w:pPr>
    </w:p>
    <w:p w:rsidR="00963013" w:rsidRPr="00A67DBF" w:rsidRDefault="00963013">
      <w:pPr>
        <w:rPr>
          <w:rFonts w:ascii="Arial" w:hAnsi="Arial" w:cs="Arial"/>
          <w:sz w:val="22"/>
          <w:szCs w:val="22"/>
          <w:lang w:val="es-AR"/>
        </w:rPr>
      </w:pPr>
      <w:r w:rsidRPr="00A67DBF">
        <w:rPr>
          <w:rFonts w:ascii="Arial" w:hAnsi="Arial" w:cs="Arial"/>
          <w:b/>
          <w:sz w:val="22"/>
          <w:szCs w:val="22"/>
          <w:u w:val="single"/>
          <w:lang w:val="es-AR"/>
        </w:rPr>
        <w:t>Materia</w:t>
      </w:r>
      <w:r w:rsidRPr="00A67DBF">
        <w:rPr>
          <w:rFonts w:ascii="Arial" w:hAnsi="Arial" w:cs="Arial"/>
          <w:sz w:val="22"/>
          <w:szCs w:val="22"/>
          <w:lang w:val="es-AR"/>
        </w:rPr>
        <w:t xml:space="preserve">: </w:t>
      </w:r>
      <w:r w:rsidR="00A67DBF">
        <w:rPr>
          <w:rFonts w:ascii="Arial" w:hAnsi="Arial" w:cs="Arial"/>
          <w:sz w:val="22"/>
          <w:szCs w:val="22"/>
          <w:lang w:val="es-AR"/>
        </w:rPr>
        <w:t>I</w:t>
      </w:r>
      <w:r w:rsidR="00CB67D0" w:rsidRPr="00A67DBF">
        <w:rPr>
          <w:rFonts w:ascii="Arial" w:hAnsi="Arial" w:cs="Arial"/>
          <w:sz w:val="22"/>
          <w:szCs w:val="22"/>
          <w:lang w:val="es-AR"/>
        </w:rPr>
        <w:t>ntroducción</w:t>
      </w:r>
      <w:r w:rsidRPr="00A67DBF">
        <w:rPr>
          <w:rFonts w:ascii="Arial" w:hAnsi="Arial" w:cs="Arial"/>
          <w:sz w:val="22"/>
          <w:szCs w:val="22"/>
          <w:lang w:val="es-AR"/>
        </w:rPr>
        <w:t xml:space="preserve"> a </w:t>
      </w:r>
      <w:smartTag w:uri="urn:schemas-microsoft-com:office:smarttags" w:element="PersonName">
        <w:smartTagPr>
          <w:attr w:name="ProductID" w:val="la Qu￭mica"/>
        </w:smartTagPr>
        <w:r w:rsidRPr="00A67DBF">
          <w:rPr>
            <w:rFonts w:ascii="Arial" w:hAnsi="Arial" w:cs="Arial"/>
            <w:sz w:val="22"/>
            <w:szCs w:val="22"/>
            <w:lang w:val="es-AR"/>
          </w:rPr>
          <w:t xml:space="preserve">la </w:t>
        </w:r>
        <w:r w:rsidR="00A67DBF">
          <w:rPr>
            <w:rFonts w:ascii="Arial" w:hAnsi="Arial" w:cs="Arial"/>
            <w:sz w:val="22"/>
            <w:szCs w:val="22"/>
            <w:lang w:val="es-AR"/>
          </w:rPr>
          <w:t>Q</w:t>
        </w:r>
        <w:r w:rsidR="00CB67D0" w:rsidRPr="00A67DBF">
          <w:rPr>
            <w:rFonts w:ascii="Arial" w:hAnsi="Arial" w:cs="Arial"/>
            <w:sz w:val="22"/>
            <w:szCs w:val="22"/>
            <w:lang w:val="es-AR"/>
          </w:rPr>
          <w:t>uímica</w:t>
        </w:r>
      </w:smartTag>
    </w:p>
    <w:p w:rsidR="00963013" w:rsidRDefault="00963013">
      <w:pPr>
        <w:rPr>
          <w:rFonts w:ascii="Arial" w:hAnsi="Arial" w:cs="Arial"/>
          <w:sz w:val="22"/>
          <w:szCs w:val="22"/>
          <w:lang w:val="es-AR"/>
        </w:rPr>
      </w:pPr>
      <w:r w:rsidRPr="00A67DBF">
        <w:rPr>
          <w:rFonts w:ascii="Arial" w:hAnsi="Arial" w:cs="Arial"/>
          <w:b/>
          <w:sz w:val="22"/>
          <w:szCs w:val="22"/>
          <w:u w:val="single"/>
          <w:lang w:val="es-AR"/>
        </w:rPr>
        <w:t>Profesora</w:t>
      </w:r>
      <w:r w:rsidRPr="00A67DBF">
        <w:rPr>
          <w:rFonts w:ascii="Arial" w:hAnsi="Arial" w:cs="Arial"/>
          <w:sz w:val="22"/>
          <w:szCs w:val="22"/>
          <w:lang w:val="es-AR"/>
        </w:rPr>
        <w:t>: Sian Mariana</w:t>
      </w:r>
    </w:p>
    <w:p w:rsidR="00F31D74" w:rsidRDefault="00F31D74">
      <w:pPr>
        <w:rPr>
          <w:rFonts w:ascii="Arial" w:hAnsi="Arial" w:cs="Arial"/>
          <w:sz w:val="22"/>
          <w:szCs w:val="22"/>
          <w:lang w:val="es-AR"/>
        </w:rPr>
      </w:pPr>
    </w:p>
    <w:p w:rsidR="00F31D74" w:rsidRPr="00A67DBF" w:rsidRDefault="00F31D74">
      <w:pPr>
        <w:rPr>
          <w:rFonts w:ascii="Arial" w:hAnsi="Arial" w:cs="Arial"/>
          <w:sz w:val="22"/>
          <w:szCs w:val="22"/>
          <w:lang w:val="es-AR"/>
        </w:rPr>
      </w:pPr>
    </w:p>
    <w:p w:rsidR="00963013" w:rsidRPr="00A67DBF" w:rsidRDefault="00963013">
      <w:pPr>
        <w:rPr>
          <w:rFonts w:ascii="Arial" w:hAnsi="Arial" w:cs="Arial"/>
          <w:sz w:val="22"/>
          <w:szCs w:val="22"/>
          <w:lang w:val="es-AR"/>
        </w:rPr>
      </w:pPr>
    </w:p>
    <w:p w:rsidR="00963013" w:rsidRPr="00A67DBF" w:rsidRDefault="00963013">
      <w:pPr>
        <w:rPr>
          <w:rFonts w:ascii="Arial" w:hAnsi="Arial" w:cs="Arial"/>
          <w:sz w:val="22"/>
          <w:szCs w:val="22"/>
          <w:lang w:val="es-AR"/>
        </w:rPr>
      </w:pPr>
      <w:r w:rsidRPr="00A67DBF">
        <w:rPr>
          <w:rFonts w:ascii="Arial" w:hAnsi="Arial" w:cs="Arial"/>
          <w:b/>
          <w:sz w:val="22"/>
          <w:szCs w:val="22"/>
          <w:u w:val="single"/>
          <w:lang w:val="es-AR"/>
        </w:rPr>
        <w:t>Expectativas de logro</w:t>
      </w:r>
      <w:r w:rsidRPr="00A67DBF">
        <w:rPr>
          <w:rFonts w:ascii="Arial" w:hAnsi="Arial" w:cs="Arial"/>
          <w:sz w:val="22"/>
          <w:szCs w:val="22"/>
          <w:lang w:val="es-AR"/>
        </w:rPr>
        <w:t>:</w:t>
      </w:r>
    </w:p>
    <w:p w:rsidR="00B75842" w:rsidRPr="00A67DBF" w:rsidRDefault="00B75842">
      <w:pPr>
        <w:rPr>
          <w:rFonts w:ascii="Arial" w:hAnsi="Arial" w:cs="Arial"/>
          <w:sz w:val="22"/>
          <w:szCs w:val="22"/>
          <w:lang w:val="es-AR"/>
        </w:rPr>
      </w:pPr>
    </w:p>
    <w:p w:rsidR="00CB67D0" w:rsidRDefault="00CB67D0" w:rsidP="00D14A88">
      <w:pPr>
        <w:jc w:val="both"/>
        <w:rPr>
          <w:rFonts w:ascii="Arial" w:hAnsi="Arial" w:cs="Arial"/>
          <w:sz w:val="22"/>
          <w:szCs w:val="22"/>
          <w:lang w:val="es-AR"/>
        </w:rPr>
      </w:pPr>
      <w:r w:rsidRPr="00A67DBF">
        <w:rPr>
          <w:rFonts w:ascii="Arial" w:hAnsi="Arial" w:cs="Arial"/>
          <w:sz w:val="22"/>
          <w:szCs w:val="22"/>
          <w:lang w:val="es-AR"/>
        </w:rPr>
        <w:t xml:space="preserve">- Evaluar los  impactos medioambientales y sociales de las industrias </w:t>
      </w:r>
      <w:r w:rsidR="00B75842" w:rsidRPr="00A67DBF">
        <w:rPr>
          <w:rFonts w:ascii="Arial" w:hAnsi="Arial" w:cs="Arial"/>
          <w:sz w:val="22"/>
          <w:szCs w:val="22"/>
          <w:lang w:val="es-AR"/>
        </w:rPr>
        <w:t>químicas</w:t>
      </w:r>
      <w:r w:rsidRPr="00A67DBF">
        <w:rPr>
          <w:rFonts w:ascii="Arial" w:hAnsi="Arial" w:cs="Arial"/>
          <w:sz w:val="22"/>
          <w:szCs w:val="22"/>
          <w:lang w:val="es-AR"/>
        </w:rPr>
        <w:t xml:space="preserve"> y tomar </w:t>
      </w:r>
      <w:r w:rsidR="00B75842" w:rsidRPr="00A67DBF">
        <w:rPr>
          <w:rFonts w:ascii="Arial" w:hAnsi="Arial" w:cs="Arial"/>
          <w:sz w:val="22"/>
          <w:szCs w:val="22"/>
          <w:lang w:val="es-AR"/>
        </w:rPr>
        <w:t>posición</w:t>
      </w:r>
      <w:r w:rsidRPr="00A67DBF">
        <w:rPr>
          <w:rFonts w:ascii="Arial" w:hAnsi="Arial" w:cs="Arial"/>
          <w:sz w:val="22"/>
          <w:szCs w:val="22"/>
          <w:lang w:val="es-AR"/>
        </w:rPr>
        <w:t xml:space="preserve"> fundamentalmente respecto del uso y </w:t>
      </w:r>
      <w:r w:rsidR="00B75842" w:rsidRPr="00A67DBF">
        <w:rPr>
          <w:rFonts w:ascii="Arial" w:hAnsi="Arial" w:cs="Arial"/>
          <w:sz w:val="22"/>
          <w:szCs w:val="22"/>
          <w:lang w:val="es-AR"/>
        </w:rPr>
        <w:t>explotación</w:t>
      </w:r>
      <w:r w:rsidRPr="00A67DBF">
        <w:rPr>
          <w:rFonts w:ascii="Arial" w:hAnsi="Arial" w:cs="Arial"/>
          <w:sz w:val="22"/>
          <w:szCs w:val="22"/>
          <w:lang w:val="es-AR"/>
        </w:rPr>
        <w:t xml:space="preserve"> de </w:t>
      </w:r>
      <w:r w:rsidR="00B75842" w:rsidRPr="00A67DBF">
        <w:rPr>
          <w:rFonts w:ascii="Arial" w:hAnsi="Arial" w:cs="Arial"/>
          <w:sz w:val="22"/>
          <w:szCs w:val="22"/>
          <w:lang w:val="es-AR"/>
        </w:rPr>
        <w:t>recursos</w:t>
      </w:r>
      <w:r w:rsidRPr="00A67DBF">
        <w:rPr>
          <w:rFonts w:ascii="Arial" w:hAnsi="Arial" w:cs="Arial"/>
          <w:sz w:val="22"/>
          <w:szCs w:val="22"/>
          <w:lang w:val="es-AR"/>
        </w:rPr>
        <w:t xml:space="preserve"> naturales</w:t>
      </w:r>
      <w:r w:rsidR="00F31D74">
        <w:rPr>
          <w:rFonts w:ascii="Arial" w:hAnsi="Arial" w:cs="Arial"/>
          <w:sz w:val="22"/>
          <w:szCs w:val="22"/>
          <w:lang w:val="es-AR"/>
        </w:rPr>
        <w:t>.</w:t>
      </w:r>
    </w:p>
    <w:p w:rsidR="00F31D74" w:rsidRPr="00A67DBF" w:rsidRDefault="00F31D74" w:rsidP="00D14A88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CB67D0" w:rsidRDefault="00B75842" w:rsidP="00D14A88">
      <w:pPr>
        <w:jc w:val="both"/>
        <w:rPr>
          <w:rFonts w:ascii="Arial" w:hAnsi="Arial" w:cs="Arial"/>
          <w:sz w:val="22"/>
          <w:szCs w:val="22"/>
          <w:lang w:val="es-AR"/>
        </w:rPr>
      </w:pPr>
      <w:r w:rsidRPr="00A67DBF">
        <w:rPr>
          <w:rFonts w:ascii="Arial" w:hAnsi="Arial" w:cs="Arial"/>
          <w:sz w:val="22"/>
          <w:szCs w:val="22"/>
          <w:lang w:val="es-AR"/>
        </w:rPr>
        <w:t>-Identificar el conjunto de variables relevantes para la explicación del comportamiento de diversos sistemas químicos.</w:t>
      </w:r>
    </w:p>
    <w:p w:rsidR="00F31D74" w:rsidRPr="00A67DBF" w:rsidRDefault="00F31D74" w:rsidP="00D14A88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B75842" w:rsidRDefault="00B75842" w:rsidP="00D14A88">
      <w:pPr>
        <w:jc w:val="both"/>
        <w:rPr>
          <w:rFonts w:ascii="Arial" w:hAnsi="Arial" w:cs="Arial"/>
          <w:sz w:val="22"/>
          <w:szCs w:val="22"/>
          <w:lang w:val="es-AR"/>
        </w:rPr>
      </w:pPr>
      <w:r w:rsidRPr="00A67DBF">
        <w:rPr>
          <w:rFonts w:ascii="Arial" w:hAnsi="Arial" w:cs="Arial"/>
          <w:sz w:val="22"/>
          <w:szCs w:val="22"/>
          <w:lang w:val="es-AR"/>
        </w:rPr>
        <w:t>- Utilizar conceptos, modelos y procedimientos de la química en la resolución de problemas cualitativos y cuantitativos relacionados con los ejes temáticos trabajados.</w:t>
      </w:r>
    </w:p>
    <w:p w:rsidR="00F31D74" w:rsidRPr="00A67DBF" w:rsidRDefault="00F31D74" w:rsidP="00D14A88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B75842" w:rsidRDefault="00B75842" w:rsidP="00D14A88">
      <w:pPr>
        <w:jc w:val="both"/>
        <w:rPr>
          <w:rFonts w:ascii="Arial" w:hAnsi="Arial" w:cs="Arial"/>
          <w:sz w:val="22"/>
          <w:szCs w:val="22"/>
          <w:lang w:val="es-AR"/>
        </w:rPr>
      </w:pPr>
      <w:r w:rsidRPr="00A67DBF">
        <w:rPr>
          <w:rFonts w:ascii="Arial" w:hAnsi="Arial" w:cs="Arial"/>
          <w:sz w:val="22"/>
          <w:szCs w:val="22"/>
          <w:lang w:val="es-AR"/>
        </w:rPr>
        <w:t>-Establecer relaciones de pertinencia entre los datos experimentales relevados y los modelos teóricos correspondientes.</w:t>
      </w:r>
    </w:p>
    <w:p w:rsidR="00F31D74" w:rsidRPr="00A67DBF" w:rsidRDefault="00F31D74" w:rsidP="00D14A88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B75842" w:rsidRDefault="00B75842" w:rsidP="00D14A88">
      <w:pPr>
        <w:jc w:val="both"/>
        <w:rPr>
          <w:rFonts w:ascii="Arial" w:hAnsi="Arial" w:cs="Arial"/>
          <w:sz w:val="22"/>
          <w:szCs w:val="22"/>
          <w:lang w:val="es-AR"/>
        </w:rPr>
      </w:pPr>
      <w:r w:rsidRPr="00A67DBF">
        <w:rPr>
          <w:rFonts w:ascii="Arial" w:hAnsi="Arial" w:cs="Arial"/>
          <w:sz w:val="22"/>
          <w:szCs w:val="22"/>
          <w:lang w:val="es-AR"/>
        </w:rPr>
        <w:t>-Hablar sobre los conceptos y procedimientos químicos durante las clases utilizando el lenguaje coloquial y enriqueciéndolo, progresivamente, con los términos y expresiones científicos adecuados.</w:t>
      </w:r>
    </w:p>
    <w:p w:rsidR="00F31D74" w:rsidRPr="00A67DBF" w:rsidRDefault="00F31D74" w:rsidP="00D14A88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B75842" w:rsidRDefault="00B75842" w:rsidP="00D14A88">
      <w:pPr>
        <w:jc w:val="both"/>
        <w:rPr>
          <w:rFonts w:ascii="Arial" w:hAnsi="Arial" w:cs="Arial"/>
          <w:sz w:val="22"/>
          <w:szCs w:val="22"/>
          <w:lang w:val="es-AR"/>
        </w:rPr>
      </w:pPr>
      <w:r w:rsidRPr="00A67DBF">
        <w:rPr>
          <w:rFonts w:ascii="Arial" w:hAnsi="Arial" w:cs="Arial"/>
          <w:sz w:val="22"/>
          <w:szCs w:val="22"/>
          <w:lang w:val="es-AR"/>
        </w:rPr>
        <w:t xml:space="preserve">- Interpretar las ecuaciones químicas y matemáticas y cualquier otra forma de representación, dotarlos de significado y sentido, dentro del ámbito </w:t>
      </w:r>
      <w:proofErr w:type="gramStart"/>
      <w:r w:rsidRPr="00A67DBF">
        <w:rPr>
          <w:rFonts w:ascii="Arial" w:hAnsi="Arial" w:cs="Arial"/>
          <w:sz w:val="22"/>
          <w:szCs w:val="22"/>
          <w:lang w:val="es-AR"/>
        </w:rPr>
        <w:t>especifico</w:t>
      </w:r>
      <w:proofErr w:type="gramEnd"/>
      <w:r w:rsidRPr="00A67DBF">
        <w:rPr>
          <w:rFonts w:ascii="Arial" w:hAnsi="Arial" w:cs="Arial"/>
          <w:sz w:val="22"/>
          <w:szCs w:val="22"/>
          <w:lang w:val="es-AR"/>
        </w:rPr>
        <w:t xml:space="preserve"> de las aplicaciones químicas.</w:t>
      </w:r>
    </w:p>
    <w:p w:rsidR="00F31D74" w:rsidRPr="00A67DBF" w:rsidRDefault="00F31D74" w:rsidP="00D14A88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B75842" w:rsidRDefault="00B75842" w:rsidP="00D14A88">
      <w:pPr>
        <w:jc w:val="both"/>
        <w:rPr>
          <w:rFonts w:ascii="Arial" w:hAnsi="Arial" w:cs="Arial"/>
          <w:sz w:val="22"/>
          <w:szCs w:val="22"/>
          <w:lang w:val="es-AR"/>
        </w:rPr>
      </w:pPr>
      <w:r w:rsidRPr="00A67DBF">
        <w:rPr>
          <w:rFonts w:ascii="Arial" w:hAnsi="Arial" w:cs="Arial"/>
          <w:sz w:val="22"/>
          <w:szCs w:val="22"/>
          <w:lang w:val="es-AR"/>
        </w:rPr>
        <w:t>-Reconocer y explicar funciones biológicas de cada uno de las clases de biomoléculas.</w:t>
      </w:r>
    </w:p>
    <w:p w:rsidR="00F31D74" w:rsidRDefault="00F31D74" w:rsidP="00D14A88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F31D74" w:rsidRPr="00A67DBF" w:rsidRDefault="00F31D74" w:rsidP="00D14A88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B75842" w:rsidRPr="00A67DBF" w:rsidRDefault="00B75842" w:rsidP="00D14A88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B75842" w:rsidRDefault="00B75842" w:rsidP="00D14A88">
      <w:pPr>
        <w:jc w:val="both"/>
        <w:rPr>
          <w:rFonts w:ascii="Arial" w:hAnsi="Arial" w:cs="Arial"/>
          <w:sz w:val="22"/>
          <w:szCs w:val="22"/>
          <w:lang w:val="es-AR"/>
        </w:rPr>
      </w:pPr>
      <w:r w:rsidRPr="00A67DBF">
        <w:rPr>
          <w:rFonts w:ascii="Arial" w:hAnsi="Arial" w:cs="Arial"/>
          <w:b/>
          <w:sz w:val="22"/>
          <w:szCs w:val="22"/>
          <w:u w:val="single"/>
          <w:lang w:val="es-AR"/>
        </w:rPr>
        <w:t>Contenidos Conceptuales</w:t>
      </w:r>
      <w:r w:rsidRPr="00A67DBF">
        <w:rPr>
          <w:rFonts w:ascii="Arial" w:hAnsi="Arial" w:cs="Arial"/>
          <w:sz w:val="22"/>
          <w:szCs w:val="22"/>
          <w:lang w:val="es-AR"/>
        </w:rPr>
        <w:t>:</w:t>
      </w:r>
    </w:p>
    <w:p w:rsidR="00F31D74" w:rsidRPr="00A67DBF" w:rsidRDefault="00F31D74" w:rsidP="00D14A88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B75842" w:rsidRPr="00A67DBF" w:rsidRDefault="00B75842" w:rsidP="00D14A88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1775AC" w:rsidRDefault="00CB67D0" w:rsidP="00D14A88">
      <w:pPr>
        <w:spacing w:line="36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A67DB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Eje Tematico1</w:t>
      </w:r>
      <w:r w:rsidR="001775AC" w:rsidRPr="00A67DB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 Química y combustibles</w:t>
      </w:r>
    </w:p>
    <w:p w:rsidR="00F31D74" w:rsidRPr="00A67DBF" w:rsidRDefault="00F31D74" w:rsidP="00D14A88">
      <w:pPr>
        <w:spacing w:line="36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1775AC" w:rsidRDefault="001775AC" w:rsidP="00D14A88">
      <w:pPr>
        <w:pStyle w:val="pjff2"/>
        <w:spacing w:before="0" w:beforeAutospacing="0" w:after="0" w:afterAutospacing="0" w:line="240" w:lineRule="atLeast"/>
        <w:jc w:val="both"/>
        <w:rPr>
          <w:rStyle w:val="nw"/>
          <w:rFonts w:ascii="Arial" w:hAnsi="Arial" w:cs="Arial"/>
          <w:color w:val="000000"/>
          <w:sz w:val="22"/>
          <w:szCs w:val="22"/>
        </w:rPr>
      </w:pPr>
      <w:r w:rsidRPr="00A67DBF">
        <w:rPr>
          <w:rStyle w:val="nw"/>
          <w:rFonts w:ascii="Arial" w:hAnsi="Arial" w:cs="Arial"/>
          <w:color w:val="000000"/>
          <w:sz w:val="22"/>
          <w:szCs w:val="22"/>
        </w:rPr>
        <w:t>El petróleo como</w:t>
      </w:r>
      <w:r w:rsidRPr="00A67DB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67DBF">
        <w:rPr>
          <w:rStyle w:val="nw"/>
          <w:rFonts w:ascii="Arial" w:hAnsi="Arial" w:cs="Arial"/>
          <w:color w:val="000000"/>
          <w:sz w:val="22"/>
          <w:szCs w:val="22"/>
        </w:rPr>
        <w:t>recurso. Demandas de energía a lo largo del tiempo. Requerimientos</w:t>
      </w:r>
      <w:r w:rsidR="00CB67D0"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 </w:t>
      </w:r>
      <w:r w:rsidRPr="00A67DBF">
        <w:rPr>
          <w:rStyle w:val="nw"/>
          <w:rFonts w:ascii="Arial" w:hAnsi="Arial" w:cs="Arial"/>
          <w:color w:val="000000"/>
          <w:sz w:val="22"/>
          <w:szCs w:val="22"/>
        </w:rPr>
        <w:t>energéticos de las sociedades en la actualidad. Proyección de usos y reservas de</w:t>
      </w:r>
      <w:r w:rsidR="00CB67D0"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 </w:t>
      </w:r>
      <w:r w:rsidRPr="00A67DBF">
        <w:rPr>
          <w:rStyle w:val="nw"/>
          <w:rFonts w:ascii="Arial" w:hAnsi="Arial" w:cs="Arial"/>
          <w:color w:val="000000"/>
          <w:sz w:val="22"/>
          <w:szCs w:val="22"/>
        </w:rPr>
        <w:t>combustibles fósiles. Análisis mundial. Reservas de combustibles fósiles. Usos del petróleo,</w:t>
      </w:r>
      <w:r w:rsidR="00CB67D0"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 </w:t>
      </w:r>
      <w:r w:rsidRPr="00A67DBF">
        <w:rPr>
          <w:rStyle w:val="nw"/>
          <w:rFonts w:ascii="Arial" w:hAnsi="Arial" w:cs="Arial"/>
          <w:color w:val="000000"/>
          <w:sz w:val="22"/>
          <w:szCs w:val="22"/>
        </w:rPr>
        <w:t>separación y destilación. Refinación de las fracciones y</w:t>
      </w:r>
      <w:r w:rsidR="00CB67D0"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 </w:t>
      </w:r>
      <w:r w:rsidRPr="00A67DBF">
        <w:rPr>
          <w:rStyle w:val="nw"/>
          <w:rFonts w:ascii="Arial" w:hAnsi="Arial" w:cs="Arial"/>
          <w:color w:val="000000"/>
          <w:sz w:val="22"/>
          <w:szCs w:val="22"/>
        </w:rPr>
        <w:t>propiedades físico-químicas de las</w:t>
      </w:r>
      <w:r w:rsidR="00CB67D0"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 </w:t>
      </w:r>
      <w:r w:rsidRPr="00A67DBF">
        <w:rPr>
          <w:rStyle w:val="nw"/>
          <w:rFonts w:ascii="Arial" w:hAnsi="Arial" w:cs="Arial"/>
          <w:color w:val="000000"/>
          <w:sz w:val="22"/>
          <w:szCs w:val="22"/>
        </w:rPr>
        <w:t>mismas. Comparación entre puntos de ebullición de los hidrocarburos. Relación estructura-propiedades. Isomería. Polaridad de los enlaces y de las moléculas. Dipolos temporario</w:t>
      </w:r>
      <w:r w:rsidR="00CB67D0"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s </w:t>
      </w:r>
      <w:r w:rsidRPr="00A67DBF">
        <w:rPr>
          <w:rStyle w:val="nw"/>
          <w:rFonts w:ascii="Arial" w:hAnsi="Arial" w:cs="Arial"/>
          <w:color w:val="000000"/>
          <w:sz w:val="22"/>
          <w:szCs w:val="22"/>
        </w:rPr>
        <w:t>dipolos</w:t>
      </w:r>
      <w:r w:rsidR="00CB67D0"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 </w:t>
      </w:r>
      <w:r w:rsidRPr="00A67DBF">
        <w:rPr>
          <w:rStyle w:val="nw"/>
          <w:rFonts w:ascii="Arial" w:hAnsi="Arial" w:cs="Arial"/>
          <w:color w:val="000000"/>
          <w:sz w:val="22"/>
          <w:szCs w:val="22"/>
        </w:rPr>
        <w:t>permanentes. Fuerzas intermoleculares. Intensidad de la interacción: influencia de</w:t>
      </w:r>
      <w:r w:rsidR="00CB67D0"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 </w:t>
      </w:r>
      <w:r w:rsidRPr="00A67DBF">
        <w:rPr>
          <w:rStyle w:val="nw"/>
          <w:rFonts w:ascii="Arial" w:hAnsi="Arial" w:cs="Arial"/>
          <w:color w:val="000000"/>
          <w:sz w:val="22"/>
          <w:szCs w:val="22"/>
        </w:rPr>
        <w:t>la geometría y la masa molar. Modelos moleculares. Grupos funcionales orgánicos.</w:t>
      </w:r>
      <w:r w:rsidR="00CB67D0"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 </w:t>
      </w:r>
      <w:r w:rsidRPr="00A67DBF">
        <w:rPr>
          <w:rStyle w:val="nw"/>
          <w:rFonts w:ascii="Arial" w:hAnsi="Arial" w:cs="Arial"/>
          <w:color w:val="000000"/>
          <w:sz w:val="22"/>
          <w:szCs w:val="22"/>
        </w:rPr>
        <w:t>Fórmulas molecular, desarrollada y condensada. Masa molar, cantidad de sustancia.</w:t>
      </w:r>
      <w:r w:rsidR="00CB67D0"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 </w:t>
      </w:r>
      <w:r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Relaciones </w:t>
      </w:r>
      <w:proofErr w:type="spellStart"/>
      <w:r w:rsidRPr="00A67DBF">
        <w:rPr>
          <w:rStyle w:val="nw"/>
          <w:rFonts w:ascii="Arial" w:hAnsi="Arial" w:cs="Arial"/>
          <w:color w:val="000000"/>
          <w:sz w:val="22"/>
          <w:szCs w:val="22"/>
        </w:rPr>
        <w:t>estequiométricas</w:t>
      </w:r>
      <w:proofErr w:type="spellEnd"/>
      <w:r w:rsidRPr="00A67DBF">
        <w:rPr>
          <w:rStyle w:val="nw"/>
          <w:rFonts w:ascii="Arial" w:hAnsi="Arial" w:cs="Arial"/>
          <w:color w:val="000000"/>
          <w:sz w:val="22"/>
          <w:szCs w:val="22"/>
        </w:rPr>
        <w:t>. Reactivo limitante y rendimiento de una reacción química.</w:t>
      </w:r>
      <w:r w:rsidR="00CB67D0"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 </w:t>
      </w:r>
      <w:r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Ecuación del gas ideal. Calores molares de combustión. Reacciones </w:t>
      </w:r>
      <w:proofErr w:type="gramStart"/>
      <w:r w:rsidRPr="00A67DBF">
        <w:rPr>
          <w:rStyle w:val="nw"/>
          <w:rFonts w:ascii="Arial" w:hAnsi="Arial" w:cs="Arial"/>
          <w:color w:val="000000"/>
          <w:sz w:val="22"/>
          <w:szCs w:val="22"/>
        </w:rPr>
        <w:t>exotérmicas y</w:t>
      </w:r>
      <w:r w:rsidR="00CB67D0"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 </w:t>
      </w:r>
      <w:r w:rsidRPr="00A67DBF">
        <w:rPr>
          <w:rStyle w:val="nw"/>
          <w:rFonts w:ascii="Arial" w:hAnsi="Arial" w:cs="Arial"/>
          <w:color w:val="000000"/>
          <w:sz w:val="22"/>
          <w:szCs w:val="22"/>
        </w:rPr>
        <w:t>endotérmicas</w:t>
      </w:r>
      <w:proofErr w:type="gramEnd"/>
      <w:r w:rsidRPr="00A67DBF">
        <w:rPr>
          <w:rStyle w:val="nw"/>
          <w:rFonts w:ascii="Arial" w:hAnsi="Arial" w:cs="Arial"/>
          <w:color w:val="000000"/>
          <w:sz w:val="22"/>
          <w:szCs w:val="22"/>
        </w:rPr>
        <w:t>. Octanaje. Combustibles alternativos.</w:t>
      </w:r>
    </w:p>
    <w:p w:rsidR="00F31D74" w:rsidRDefault="00F31D74" w:rsidP="00D14A88">
      <w:pPr>
        <w:pStyle w:val="pjff2"/>
        <w:spacing w:before="0" w:beforeAutospacing="0" w:after="0" w:afterAutospacing="0" w:line="240" w:lineRule="atLeast"/>
        <w:jc w:val="both"/>
        <w:rPr>
          <w:rStyle w:val="nw"/>
          <w:rFonts w:ascii="Arial" w:hAnsi="Arial" w:cs="Arial"/>
          <w:color w:val="000000"/>
          <w:sz w:val="22"/>
          <w:szCs w:val="22"/>
        </w:rPr>
      </w:pPr>
    </w:p>
    <w:p w:rsidR="00F31D74" w:rsidRPr="00A67DBF" w:rsidRDefault="00F31D74" w:rsidP="00D14A88">
      <w:pPr>
        <w:pStyle w:val="pjff2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1775AC" w:rsidRPr="00A67DBF" w:rsidRDefault="001775AC" w:rsidP="00D14A88">
      <w:pPr>
        <w:pStyle w:val="pjff11"/>
        <w:spacing w:before="0" w:beforeAutospacing="0" w:after="0" w:afterAutospacing="0" w:line="250" w:lineRule="atLeast"/>
        <w:jc w:val="both"/>
        <w:rPr>
          <w:rStyle w:val="nw"/>
          <w:rFonts w:ascii="Arial" w:hAnsi="Arial" w:cs="Arial"/>
          <w:color w:val="000000"/>
          <w:sz w:val="22"/>
          <w:szCs w:val="22"/>
        </w:rPr>
      </w:pPr>
    </w:p>
    <w:p w:rsidR="004026FD" w:rsidRPr="00A67DBF" w:rsidRDefault="004026FD" w:rsidP="00D14A88">
      <w:pPr>
        <w:pStyle w:val="pjff11"/>
        <w:spacing w:before="0" w:beforeAutospacing="0" w:after="0" w:afterAutospacing="0" w:line="25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4026FD" w:rsidRDefault="004026FD" w:rsidP="00D14A88">
      <w:pPr>
        <w:spacing w:line="36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A67DB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Eje temático 2: Química y alimentación</w:t>
      </w:r>
    </w:p>
    <w:p w:rsidR="00F31D74" w:rsidRPr="00A67DBF" w:rsidRDefault="00F31D74" w:rsidP="00D14A88">
      <w:pPr>
        <w:spacing w:line="36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4026FD" w:rsidRPr="00A67DBF" w:rsidRDefault="004026FD" w:rsidP="00D14A88">
      <w:pPr>
        <w:spacing w:line="36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67DB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Núcleo 1</w:t>
      </w:r>
      <w:r w:rsidRPr="00A67DBF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A67DB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67DBF">
        <w:rPr>
          <w:rStyle w:val="ff2"/>
          <w:rFonts w:ascii="Arial" w:hAnsi="Arial" w:cs="Arial"/>
          <w:color w:val="000000"/>
          <w:sz w:val="22"/>
          <w:szCs w:val="22"/>
        </w:rPr>
        <w:t xml:space="preserve">Principales grupos de biomoléculas. Carbohidratos: mono, </w:t>
      </w:r>
      <w:proofErr w:type="spellStart"/>
      <w:r w:rsidRPr="00A67DBF">
        <w:rPr>
          <w:rStyle w:val="ff2"/>
          <w:rFonts w:ascii="Arial" w:hAnsi="Arial" w:cs="Arial"/>
          <w:color w:val="000000"/>
          <w:sz w:val="22"/>
          <w:szCs w:val="22"/>
        </w:rPr>
        <w:t>oligo</w:t>
      </w:r>
      <w:proofErr w:type="spellEnd"/>
      <w:r w:rsidRPr="00A67DBF">
        <w:rPr>
          <w:rStyle w:val="ff2"/>
          <w:rFonts w:ascii="Arial" w:hAnsi="Arial" w:cs="Arial"/>
          <w:color w:val="000000"/>
          <w:sz w:val="22"/>
          <w:szCs w:val="22"/>
        </w:rPr>
        <w:t xml:space="preserve"> y polisacáridos.</w:t>
      </w:r>
    </w:p>
    <w:p w:rsidR="004026FD" w:rsidRPr="00A67DBF" w:rsidRDefault="004026FD" w:rsidP="00D14A88">
      <w:pPr>
        <w:pStyle w:val="pjff2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67DBF">
        <w:rPr>
          <w:rStyle w:val="nw"/>
          <w:rFonts w:ascii="Arial" w:hAnsi="Arial" w:cs="Arial"/>
          <w:color w:val="000000"/>
          <w:sz w:val="22"/>
          <w:szCs w:val="22"/>
        </w:rPr>
        <w:t>Solubilidad. Los carbohidratos como</w:t>
      </w:r>
      <w:r w:rsidRPr="00A67DB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67DBF">
        <w:rPr>
          <w:rStyle w:val="nw"/>
          <w:rFonts w:ascii="Arial" w:hAnsi="Arial" w:cs="Arial"/>
          <w:color w:val="000000"/>
          <w:sz w:val="22"/>
          <w:szCs w:val="22"/>
        </w:rPr>
        <w:t>fuente de energía. Representación de monosacáridos</w:t>
      </w:r>
      <w:r w:rsidR="00CB67D0"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 </w:t>
      </w:r>
      <w:r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en fórmulas de cadena abierta y de </w:t>
      </w:r>
      <w:proofErr w:type="spellStart"/>
      <w:r w:rsidRPr="00A67DBF">
        <w:rPr>
          <w:rStyle w:val="nw"/>
          <w:rFonts w:ascii="Arial" w:hAnsi="Arial" w:cs="Arial"/>
          <w:color w:val="000000"/>
          <w:sz w:val="22"/>
          <w:szCs w:val="22"/>
        </w:rPr>
        <w:t>Haworth</w:t>
      </w:r>
      <w:proofErr w:type="spellEnd"/>
      <w:r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. Enlace </w:t>
      </w:r>
      <w:proofErr w:type="spellStart"/>
      <w:r w:rsidRPr="00A67DBF">
        <w:rPr>
          <w:rStyle w:val="nw"/>
          <w:rFonts w:ascii="Arial" w:hAnsi="Arial" w:cs="Arial"/>
          <w:color w:val="000000"/>
          <w:sz w:val="22"/>
          <w:szCs w:val="22"/>
        </w:rPr>
        <w:t>glicosídico</w:t>
      </w:r>
      <w:proofErr w:type="spellEnd"/>
      <w:r w:rsidRPr="00A67DBF">
        <w:rPr>
          <w:rStyle w:val="nw"/>
          <w:rFonts w:ascii="Arial" w:hAnsi="Arial" w:cs="Arial"/>
          <w:color w:val="000000"/>
          <w:sz w:val="22"/>
          <w:szCs w:val="22"/>
        </w:rPr>
        <w:t>. Polímeros de</w:t>
      </w:r>
      <w:r w:rsidRPr="00A67DB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67DBF">
        <w:rPr>
          <w:rStyle w:val="nw"/>
          <w:rFonts w:ascii="Arial" w:hAnsi="Arial" w:cs="Arial"/>
          <w:color w:val="000000"/>
          <w:sz w:val="22"/>
          <w:szCs w:val="22"/>
        </w:rPr>
        <w:t>condensación.</w:t>
      </w:r>
    </w:p>
    <w:p w:rsidR="004026FD" w:rsidRPr="00A67DBF" w:rsidRDefault="004026FD" w:rsidP="00D14A88">
      <w:pPr>
        <w:pStyle w:val="pjff2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Lípidos. Clasificación. Grasas y aceites: </w:t>
      </w:r>
      <w:proofErr w:type="spellStart"/>
      <w:r w:rsidRPr="00A67DBF">
        <w:rPr>
          <w:rStyle w:val="nw"/>
          <w:rFonts w:ascii="Arial" w:hAnsi="Arial" w:cs="Arial"/>
          <w:color w:val="000000"/>
          <w:sz w:val="22"/>
          <w:szCs w:val="22"/>
        </w:rPr>
        <w:t>triésteres</w:t>
      </w:r>
      <w:proofErr w:type="spellEnd"/>
      <w:r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 del glicerol. Ácidos grasos comunes:</w:t>
      </w:r>
      <w:r w:rsidR="00CB67D0"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 </w:t>
      </w:r>
      <w:r w:rsidRPr="00A67DBF">
        <w:rPr>
          <w:rStyle w:val="nw"/>
          <w:rFonts w:ascii="Arial" w:hAnsi="Arial" w:cs="Arial"/>
          <w:color w:val="000000"/>
          <w:sz w:val="22"/>
          <w:szCs w:val="22"/>
        </w:rPr>
        <w:t>denominaciones y representaciones. Solubilidad. Las grasas como</w:t>
      </w:r>
      <w:r w:rsidRPr="00A67DB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67DBF">
        <w:rPr>
          <w:rStyle w:val="nw"/>
          <w:rFonts w:ascii="Arial" w:hAnsi="Arial" w:cs="Arial"/>
          <w:color w:val="000000"/>
          <w:sz w:val="22"/>
          <w:szCs w:val="22"/>
        </w:rPr>
        <w:t>reserva de energía.</w:t>
      </w:r>
      <w:r w:rsidR="00CB67D0"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 </w:t>
      </w:r>
      <w:r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Ácidos grasos saturados e insaturados. Jabones y detergentes. </w:t>
      </w:r>
      <w:proofErr w:type="spellStart"/>
      <w:r w:rsidRPr="00A67DBF">
        <w:rPr>
          <w:rStyle w:val="nw"/>
          <w:rFonts w:ascii="Arial" w:hAnsi="Arial" w:cs="Arial"/>
          <w:color w:val="000000"/>
          <w:sz w:val="22"/>
          <w:szCs w:val="22"/>
        </w:rPr>
        <w:t>Miscelas</w:t>
      </w:r>
      <w:proofErr w:type="spellEnd"/>
      <w:r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 y bicapas.</w:t>
      </w:r>
    </w:p>
    <w:p w:rsidR="004026FD" w:rsidRPr="00A67DBF" w:rsidRDefault="004026FD" w:rsidP="00D14A88">
      <w:pPr>
        <w:spacing w:line="3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67DBF">
        <w:rPr>
          <w:rFonts w:ascii="Arial" w:hAnsi="Arial" w:cs="Arial"/>
          <w:color w:val="000000"/>
          <w:sz w:val="22"/>
          <w:szCs w:val="22"/>
        </w:rPr>
        <w:t>Aminoácidos esenciales. P</w:t>
      </w:r>
      <w:r w:rsidR="00CB67D0" w:rsidRPr="00A67DBF">
        <w:rPr>
          <w:rFonts w:ascii="Arial" w:hAnsi="Arial" w:cs="Arial"/>
          <w:color w:val="000000"/>
          <w:sz w:val="22"/>
          <w:szCs w:val="22"/>
        </w:rPr>
        <w:t xml:space="preserve">roteínas Estructuras, función y propiedades. </w:t>
      </w:r>
      <w:r w:rsidRPr="00A67DBF">
        <w:rPr>
          <w:rFonts w:ascii="Arial" w:hAnsi="Arial" w:cs="Arial"/>
          <w:color w:val="000000"/>
          <w:sz w:val="22"/>
          <w:szCs w:val="22"/>
        </w:rPr>
        <w:t>Desnaturalización</w:t>
      </w:r>
      <w:r w:rsidR="00CB67D0" w:rsidRPr="00A67D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7DBF">
        <w:rPr>
          <w:rFonts w:ascii="Arial" w:hAnsi="Arial" w:cs="Arial"/>
          <w:color w:val="000000"/>
          <w:sz w:val="22"/>
          <w:szCs w:val="22"/>
        </w:rPr>
        <w:t>proteica. Factores que alteran la estructura proteica.</w:t>
      </w:r>
      <w:r w:rsidR="00CB67D0" w:rsidRPr="00A67D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7DBF">
        <w:rPr>
          <w:rFonts w:ascii="Arial" w:hAnsi="Arial" w:cs="Arial"/>
          <w:color w:val="000000"/>
          <w:sz w:val="22"/>
          <w:szCs w:val="22"/>
        </w:rPr>
        <w:t>Enzimas. Acción enzimática.</w:t>
      </w:r>
    </w:p>
    <w:p w:rsidR="007A66AD" w:rsidRPr="007A66AD" w:rsidRDefault="004026FD" w:rsidP="00D14A88">
      <w:pPr>
        <w:spacing w:line="360" w:lineRule="atLeast"/>
        <w:jc w:val="both"/>
        <w:rPr>
          <w:rStyle w:val="nw"/>
          <w:rFonts w:ascii="Arial" w:hAnsi="Arial" w:cs="Arial"/>
          <w:b/>
          <w:bCs/>
          <w:color w:val="000000"/>
          <w:sz w:val="22"/>
          <w:szCs w:val="22"/>
        </w:rPr>
      </w:pPr>
      <w:r w:rsidRPr="00A67DBF">
        <w:rPr>
          <w:b/>
          <w:bCs/>
          <w:u w:val="single"/>
        </w:rPr>
        <w:t>Núcleo 2:</w:t>
      </w:r>
      <w:r w:rsidRPr="00A67DB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67DBF">
        <w:rPr>
          <w:rStyle w:val="ff2"/>
          <w:rFonts w:ascii="Arial" w:hAnsi="Arial" w:cs="Arial"/>
          <w:color w:val="000000"/>
          <w:sz w:val="22"/>
          <w:szCs w:val="22"/>
        </w:rPr>
        <w:t>Alimentos, actividad y energía. Dietas y energía necesaria para los procesos</w:t>
      </w:r>
      <w:r w:rsidR="007A66AD">
        <w:rPr>
          <w:rStyle w:val="ff2"/>
          <w:rFonts w:ascii="Arial" w:hAnsi="Arial" w:cs="Arial"/>
          <w:color w:val="000000"/>
          <w:sz w:val="22"/>
          <w:szCs w:val="22"/>
        </w:rPr>
        <w:t xml:space="preserve"> </w:t>
      </w:r>
      <w:r w:rsidRPr="00A67DBF">
        <w:rPr>
          <w:rStyle w:val="nw"/>
          <w:rFonts w:ascii="Arial" w:hAnsi="Arial" w:cs="Arial"/>
          <w:color w:val="000000"/>
          <w:sz w:val="22"/>
          <w:szCs w:val="22"/>
        </w:rPr>
        <w:t>vitales de acuerdo a la actividad. Metabolismo</w:t>
      </w:r>
      <w:r w:rsidRPr="00A67DB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basal. Sustancias presentes en los </w:t>
      </w:r>
    </w:p>
    <w:p w:rsidR="007A66AD" w:rsidRDefault="004026FD" w:rsidP="00D14A88">
      <w:pPr>
        <w:pStyle w:val="pjff2"/>
        <w:spacing w:before="0" w:beforeAutospacing="0" w:after="0" w:afterAutospacing="0" w:line="238" w:lineRule="atLeast"/>
        <w:jc w:val="both"/>
        <w:rPr>
          <w:rStyle w:val="nw"/>
          <w:rFonts w:ascii="Arial" w:hAnsi="Arial" w:cs="Arial"/>
          <w:color w:val="000000"/>
          <w:sz w:val="22"/>
          <w:szCs w:val="22"/>
        </w:rPr>
      </w:pPr>
      <w:proofErr w:type="gramStart"/>
      <w:r w:rsidRPr="00A67DBF">
        <w:rPr>
          <w:rStyle w:val="nw"/>
          <w:rFonts w:ascii="Arial" w:hAnsi="Arial" w:cs="Arial"/>
          <w:color w:val="000000"/>
          <w:sz w:val="22"/>
          <w:szCs w:val="22"/>
        </w:rPr>
        <w:t>alimentos</w:t>
      </w:r>
      <w:proofErr w:type="gramEnd"/>
      <w:r w:rsidR="00CB67D0"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 </w:t>
      </w:r>
      <w:r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en pequeña proporción: vitaminas, minerales, aditivos. Diario nutricional. </w:t>
      </w:r>
    </w:p>
    <w:p w:rsidR="007A66AD" w:rsidRDefault="004026FD" w:rsidP="00D14A88">
      <w:pPr>
        <w:pStyle w:val="pjff2"/>
        <w:spacing w:before="0" w:beforeAutospacing="0" w:after="0" w:afterAutospacing="0" w:line="238" w:lineRule="atLeast"/>
        <w:jc w:val="both"/>
        <w:rPr>
          <w:rStyle w:val="nw"/>
          <w:rFonts w:ascii="Arial" w:hAnsi="Arial" w:cs="Arial"/>
          <w:color w:val="000000"/>
          <w:sz w:val="22"/>
          <w:szCs w:val="22"/>
        </w:rPr>
      </w:pPr>
      <w:r w:rsidRPr="00A67DBF">
        <w:rPr>
          <w:rStyle w:val="nw"/>
          <w:rFonts w:ascii="Arial" w:hAnsi="Arial" w:cs="Arial"/>
          <w:color w:val="000000"/>
          <w:sz w:val="22"/>
          <w:szCs w:val="22"/>
        </w:rPr>
        <w:t>Cálculos a partir de</w:t>
      </w:r>
      <w:r w:rsidR="00CB67D0"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 </w:t>
      </w:r>
      <w:r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la ingesta de alimentos. Alimentos y energía química. Aditivos </w:t>
      </w:r>
    </w:p>
    <w:p w:rsidR="004026FD" w:rsidRDefault="004026FD" w:rsidP="00D14A88">
      <w:pPr>
        <w:pStyle w:val="pjff2"/>
        <w:spacing w:before="0" w:beforeAutospacing="0" w:after="0" w:afterAutospacing="0" w:line="238" w:lineRule="atLeast"/>
        <w:jc w:val="both"/>
        <w:rPr>
          <w:rStyle w:val="nw"/>
          <w:rFonts w:ascii="Arial" w:hAnsi="Arial" w:cs="Arial"/>
          <w:color w:val="000000"/>
          <w:sz w:val="22"/>
          <w:szCs w:val="22"/>
        </w:rPr>
      </w:pPr>
      <w:proofErr w:type="gramStart"/>
      <w:r w:rsidRPr="00A67DBF">
        <w:rPr>
          <w:rStyle w:val="nw"/>
          <w:rFonts w:ascii="Arial" w:hAnsi="Arial" w:cs="Arial"/>
          <w:color w:val="000000"/>
          <w:sz w:val="22"/>
          <w:szCs w:val="22"/>
        </w:rPr>
        <w:t>alimentarios</w:t>
      </w:r>
      <w:proofErr w:type="gramEnd"/>
      <w:r w:rsidRPr="00A67DBF">
        <w:rPr>
          <w:rStyle w:val="nw"/>
          <w:rFonts w:ascii="Arial" w:hAnsi="Arial" w:cs="Arial"/>
          <w:color w:val="000000"/>
          <w:sz w:val="22"/>
          <w:szCs w:val="22"/>
        </w:rPr>
        <w:t>. Metabolismo</w:t>
      </w:r>
      <w:r w:rsidR="00CB67D0"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: </w:t>
      </w:r>
      <w:r w:rsidRPr="00A67DBF">
        <w:rPr>
          <w:rStyle w:val="nw"/>
          <w:rFonts w:ascii="Arial" w:hAnsi="Arial" w:cs="Arial"/>
          <w:color w:val="000000"/>
          <w:sz w:val="22"/>
          <w:szCs w:val="22"/>
        </w:rPr>
        <w:t>Anabolismo</w:t>
      </w:r>
      <w:r w:rsidR="00CB67D0"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 y</w:t>
      </w:r>
      <w:r w:rsidRPr="00A67DB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catabolismo. Respiración y </w:t>
      </w:r>
      <w:r w:rsidR="00CB67D0" w:rsidRPr="00A67DBF">
        <w:rPr>
          <w:rStyle w:val="nw"/>
          <w:rFonts w:ascii="Arial" w:hAnsi="Arial" w:cs="Arial"/>
          <w:color w:val="000000"/>
          <w:sz w:val="22"/>
          <w:szCs w:val="22"/>
        </w:rPr>
        <w:t>fermentación.</w:t>
      </w:r>
    </w:p>
    <w:p w:rsidR="00F31D74" w:rsidRDefault="00F31D74" w:rsidP="00D14A88">
      <w:pPr>
        <w:pStyle w:val="pjff2"/>
        <w:spacing w:before="0" w:beforeAutospacing="0" w:after="0" w:afterAutospacing="0" w:line="238" w:lineRule="atLeast"/>
        <w:jc w:val="both"/>
        <w:rPr>
          <w:rStyle w:val="nw"/>
          <w:rFonts w:ascii="Arial" w:hAnsi="Arial" w:cs="Arial"/>
          <w:color w:val="000000"/>
          <w:sz w:val="22"/>
          <w:szCs w:val="22"/>
        </w:rPr>
      </w:pPr>
    </w:p>
    <w:p w:rsidR="00F31D74" w:rsidRDefault="00F31D74" w:rsidP="00D14A88">
      <w:pPr>
        <w:pStyle w:val="pjff2"/>
        <w:spacing w:before="0" w:beforeAutospacing="0" w:after="0" w:afterAutospacing="0" w:line="238" w:lineRule="atLeast"/>
        <w:jc w:val="both"/>
        <w:rPr>
          <w:rStyle w:val="nw"/>
          <w:rFonts w:ascii="Arial" w:hAnsi="Arial" w:cs="Arial"/>
          <w:color w:val="000000"/>
          <w:sz w:val="22"/>
          <w:szCs w:val="22"/>
        </w:rPr>
      </w:pPr>
    </w:p>
    <w:p w:rsidR="00F31D74" w:rsidRPr="00A67DBF" w:rsidRDefault="00F31D74" w:rsidP="00D14A88">
      <w:pPr>
        <w:pStyle w:val="pjff2"/>
        <w:spacing w:before="0" w:beforeAutospacing="0" w:after="0" w:afterAutospacing="0" w:line="238" w:lineRule="atLeast"/>
        <w:jc w:val="both"/>
        <w:rPr>
          <w:rStyle w:val="nw"/>
          <w:rFonts w:ascii="Arial" w:hAnsi="Arial" w:cs="Arial"/>
          <w:color w:val="000000"/>
          <w:sz w:val="22"/>
          <w:szCs w:val="22"/>
        </w:rPr>
      </w:pPr>
    </w:p>
    <w:p w:rsidR="00B75842" w:rsidRPr="00A67DBF" w:rsidRDefault="00B75842" w:rsidP="00D14A88">
      <w:pPr>
        <w:pStyle w:val="pjff2"/>
        <w:spacing w:before="0" w:beforeAutospacing="0" w:after="0" w:afterAutospacing="0" w:line="238" w:lineRule="atLeast"/>
        <w:jc w:val="both"/>
        <w:rPr>
          <w:rStyle w:val="nw"/>
          <w:rFonts w:ascii="Arial" w:hAnsi="Arial" w:cs="Arial"/>
          <w:color w:val="000000"/>
          <w:sz w:val="22"/>
          <w:szCs w:val="22"/>
        </w:rPr>
      </w:pPr>
    </w:p>
    <w:p w:rsidR="00CB67D0" w:rsidRDefault="00CB67D0" w:rsidP="00D14A88">
      <w:pPr>
        <w:spacing w:line="36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A67DB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Eje temático 3: Química en procesos industriales</w:t>
      </w:r>
    </w:p>
    <w:p w:rsidR="00F31D74" w:rsidRPr="00A67DBF" w:rsidRDefault="00F31D74" w:rsidP="00D14A88">
      <w:pPr>
        <w:spacing w:line="36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CB67D0" w:rsidRPr="00A67DBF" w:rsidRDefault="00CB67D0" w:rsidP="00D14A88">
      <w:pPr>
        <w:spacing w:line="36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67DBF">
        <w:rPr>
          <w:rFonts w:ascii="Arial" w:hAnsi="Arial" w:cs="Arial"/>
          <w:b/>
          <w:bCs/>
          <w:sz w:val="22"/>
          <w:szCs w:val="22"/>
          <w:u w:val="single"/>
        </w:rPr>
        <w:t>Núcleo 1</w:t>
      </w:r>
      <w:r w:rsidRPr="00A67DBF">
        <w:rPr>
          <w:rFonts w:ascii="Arial" w:hAnsi="Arial" w:cs="Arial"/>
          <w:b/>
          <w:bCs/>
          <w:sz w:val="22"/>
          <w:szCs w:val="22"/>
        </w:rPr>
        <w:t>:</w:t>
      </w:r>
      <w:r w:rsidRPr="00A67DB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67DBF">
        <w:rPr>
          <w:rStyle w:val="ff2"/>
          <w:rFonts w:ascii="Arial" w:hAnsi="Arial" w:cs="Arial"/>
          <w:color w:val="000000"/>
          <w:sz w:val="22"/>
          <w:szCs w:val="22"/>
        </w:rPr>
        <w:t>Molaridad como</w:t>
      </w:r>
      <w:r w:rsidRPr="00A67DB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67DBF">
        <w:rPr>
          <w:rStyle w:val="ff2"/>
          <w:rFonts w:ascii="Arial" w:hAnsi="Arial" w:cs="Arial"/>
          <w:color w:val="000000"/>
          <w:sz w:val="22"/>
          <w:szCs w:val="22"/>
        </w:rPr>
        <w:t xml:space="preserve">expresión de concentración. Procesos de equilibrio. Constante </w:t>
      </w:r>
      <w:r w:rsidRPr="00A67DBF">
        <w:rPr>
          <w:rStyle w:val="nw"/>
          <w:rFonts w:ascii="Arial" w:hAnsi="Arial" w:cs="Arial"/>
          <w:color w:val="000000"/>
          <w:sz w:val="22"/>
          <w:szCs w:val="22"/>
        </w:rPr>
        <w:t>de equilibrio, cociente de equilibrio y sus usos operacionales. Principio de Le</w:t>
      </w:r>
      <w:r w:rsidRPr="00A67DB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A67DBF">
        <w:rPr>
          <w:rStyle w:val="nw"/>
          <w:rFonts w:ascii="Arial" w:hAnsi="Arial" w:cs="Arial"/>
          <w:color w:val="000000"/>
          <w:sz w:val="22"/>
          <w:szCs w:val="22"/>
        </w:rPr>
        <w:t>Chatelier</w:t>
      </w:r>
      <w:proofErr w:type="spellEnd"/>
      <w:r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. Producción de Amoníaco. El proceso Bosch para la producción de hidrógeno a partir de agua y carbón mineral. El proceso Haber de producción de amoníaco a partir de nitrógeno y de hidrógeno. Producción de óxido nitroso a partir de amoníaco con el proceso </w:t>
      </w:r>
      <w:proofErr w:type="spellStart"/>
      <w:r w:rsidRPr="00A67DBF">
        <w:rPr>
          <w:rStyle w:val="nw"/>
          <w:rFonts w:ascii="Arial" w:hAnsi="Arial" w:cs="Arial"/>
          <w:color w:val="000000"/>
          <w:sz w:val="22"/>
          <w:szCs w:val="22"/>
        </w:rPr>
        <w:t>Ostwald</w:t>
      </w:r>
      <w:proofErr w:type="spellEnd"/>
      <w:r w:rsidRPr="00A67DBF">
        <w:rPr>
          <w:rStyle w:val="nw"/>
          <w:rFonts w:ascii="Arial" w:hAnsi="Arial" w:cs="Arial"/>
          <w:color w:val="000000"/>
          <w:sz w:val="22"/>
          <w:szCs w:val="22"/>
        </w:rPr>
        <w:t>.</w:t>
      </w:r>
    </w:p>
    <w:p w:rsidR="00CB67D0" w:rsidRPr="00A67DBF" w:rsidRDefault="00CB67D0" w:rsidP="00D14A88">
      <w:pPr>
        <w:spacing w:line="36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67DBF">
        <w:rPr>
          <w:rFonts w:ascii="Arial" w:hAnsi="Arial" w:cs="Arial"/>
          <w:b/>
          <w:bCs/>
          <w:sz w:val="22"/>
          <w:szCs w:val="22"/>
          <w:u w:val="single"/>
        </w:rPr>
        <w:t>Núcleo 2</w:t>
      </w:r>
      <w:proofErr w:type="gramStart"/>
      <w:r w:rsidRPr="00A67DBF">
        <w:rPr>
          <w:rStyle w:val="ff11"/>
          <w:rFonts w:ascii="Arial" w:hAnsi="Arial" w:cs="Arial"/>
          <w:color w:val="000000"/>
          <w:spacing w:val="89"/>
          <w:sz w:val="22"/>
          <w:szCs w:val="22"/>
        </w:rPr>
        <w:t>:</w:t>
      </w:r>
      <w:r w:rsidRPr="00A67DBF">
        <w:rPr>
          <w:rStyle w:val="ff2"/>
          <w:rFonts w:ascii="Arial" w:hAnsi="Arial" w:cs="Arial"/>
          <w:color w:val="000000"/>
          <w:sz w:val="22"/>
          <w:szCs w:val="22"/>
        </w:rPr>
        <w:t>Metales</w:t>
      </w:r>
      <w:proofErr w:type="gramEnd"/>
      <w:r w:rsidRPr="00A67DBF">
        <w:rPr>
          <w:rStyle w:val="ff2"/>
          <w:rFonts w:ascii="Arial" w:hAnsi="Arial" w:cs="Arial"/>
          <w:color w:val="000000"/>
          <w:sz w:val="22"/>
          <w:szCs w:val="22"/>
        </w:rPr>
        <w:t xml:space="preserve"> y Metalurgia. Minerales. Mena y ganga. </w:t>
      </w:r>
      <w:proofErr w:type="spellStart"/>
      <w:r w:rsidRPr="00A67DBF">
        <w:rPr>
          <w:rStyle w:val="ff2"/>
          <w:rFonts w:ascii="Arial" w:hAnsi="Arial" w:cs="Arial"/>
          <w:color w:val="000000"/>
          <w:sz w:val="22"/>
          <w:szCs w:val="22"/>
        </w:rPr>
        <w:t>Estequiometría</w:t>
      </w:r>
      <w:proofErr w:type="spellEnd"/>
      <w:r w:rsidRPr="00A67DBF">
        <w:rPr>
          <w:rStyle w:val="ff2"/>
          <w:rFonts w:ascii="Arial" w:hAnsi="Arial" w:cs="Arial"/>
          <w:color w:val="000000"/>
          <w:sz w:val="22"/>
          <w:szCs w:val="22"/>
        </w:rPr>
        <w:t xml:space="preserve">. Pureza de los </w:t>
      </w:r>
      <w:r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reactivos y cálculo de pureza. Rendimiento de las reacciones químicas. Cálculos energéticos. Reacciones </w:t>
      </w:r>
      <w:proofErr w:type="gramStart"/>
      <w:r w:rsidRPr="00A67DBF">
        <w:rPr>
          <w:rStyle w:val="nw"/>
          <w:rFonts w:ascii="Arial" w:hAnsi="Arial" w:cs="Arial"/>
          <w:color w:val="000000"/>
          <w:sz w:val="22"/>
          <w:szCs w:val="22"/>
        </w:rPr>
        <w:t>endotérmicas y exotérmicas</w:t>
      </w:r>
      <w:proofErr w:type="gramEnd"/>
      <w:r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. Procesos </w:t>
      </w:r>
      <w:proofErr w:type="spellStart"/>
      <w:r w:rsidRPr="00A67DBF">
        <w:rPr>
          <w:rStyle w:val="nw"/>
          <w:rFonts w:ascii="Arial" w:hAnsi="Arial" w:cs="Arial"/>
          <w:color w:val="000000"/>
          <w:sz w:val="22"/>
          <w:szCs w:val="22"/>
        </w:rPr>
        <w:t>redox</w:t>
      </w:r>
      <w:proofErr w:type="spellEnd"/>
      <w:r w:rsidRPr="00A67DBF">
        <w:rPr>
          <w:rStyle w:val="nw"/>
          <w:rFonts w:ascii="Arial" w:hAnsi="Arial" w:cs="Arial"/>
          <w:color w:val="000000"/>
          <w:sz w:val="22"/>
          <w:szCs w:val="22"/>
        </w:rPr>
        <w:t xml:space="preserve"> para separar metales de sus menas</w:t>
      </w:r>
    </w:p>
    <w:p w:rsidR="00CB67D0" w:rsidRPr="00A67DBF" w:rsidRDefault="00CB67D0" w:rsidP="00D14A88">
      <w:pPr>
        <w:pStyle w:val="pjff2"/>
        <w:spacing w:before="0" w:beforeAutospacing="0" w:after="0" w:afterAutospacing="0" w:line="238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D47EBE" w:rsidRDefault="00D47EBE" w:rsidP="00D14A88">
      <w:pPr>
        <w:jc w:val="both"/>
        <w:rPr>
          <w:rFonts w:ascii="Arial" w:hAnsi="Arial" w:cs="Arial"/>
          <w:sz w:val="22"/>
          <w:szCs w:val="22"/>
        </w:rPr>
      </w:pPr>
    </w:p>
    <w:p w:rsidR="00705B8F" w:rsidRDefault="00705B8F" w:rsidP="00D14A88">
      <w:pPr>
        <w:jc w:val="both"/>
        <w:rPr>
          <w:rFonts w:ascii="Arial" w:hAnsi="Arial" w:cs="Arial"/>
          <w:sz w:val="22"/>
          <w:szCs w:val="22"/>
        </w:rPr>
      </w:pPr>
    </w:p>
    <w:p w:rsidR="007A66AD" w:rsidRDefault="007A66AD" w:rsidP="00D14A88">
      <w:pPr>
        <w:jc w:val="both"/>
        <w:rPr>
          <w:rFonts w:ascii="Arial" w:hAnsi="Arial" w:cs="Arial"/>
          <w:sz w:val="22"/>
          <w:szCs w:val="22"/>
        </w:rPr>
      </w:pPr>
    </w:p>
    <w:p w:rsidR="007A66AD" w:rsidRDefault="007A66AD" w:rsidP="00D14A88">
      <w:pPr>
        <w:jc w:val="both"/>
        <w:rPr>
          <w:rFonts w:ascii="Arial" w:hAnsi="Arial" w:cs="Arial"/>
          <w:sz w:val="22"/>
          <w:szCs w:val="22"/>
        </w:rPr>
      </w:pPr>
    </w:p>
    <w:p w:rsidR="007A66AD" w:rsidRDefault="007A66AD" w:rsidP="00D14A88">
      <w:pPr>
        <w:jc w:val="both"/>
        <w:rPr>
          <w:rFonts w:ascii="Arial" w:hAnsi="Arial" w:cs="Arial"/>
          <w:sz w:val="22"/>
          <w:szCs w:val="22"/>
        </w:rPr>
      </w:pPr>
    </w:p>
    <w:p w:rsidR="007A66AD" w:rsidRDefault="007A66AD" w:rsidP="00D14A88">
      <w:pPr>
        <w:jc w:val="both"/>
        <w:rPr>
          <w:rFonts w:ascii="Arial" w:hAnsi="Arial" w:cs="Arial"/>
          <w:sz w:val="22"/>
          <w:szCs w:val="22"/>
        </w:rPr>
      </w:pPr>
    </w:p>
    <w:p w:rsidR="0081078C" w:rsidRDefault="0081078C" w:rsidP="00D14A88">
      <w:pPr>
        <w:jc w:val="both"/>
        <w:rPr>
          <w:rFonts w:ascii="Arial" w:hAnsi="Arial" w:cs="Arial"/>
          <w:sz w:val="22"/>
          <w:szCs w:val="22"/>
        </w:rPr>
      </w:pPr>
    </w:p>
    <w:p w:rsidR="007A66AD" w:rsidRDefault="007A66AD" w:rsidP="00D14A88">
      <w:pPr>
        <w:jc w:val="both"/>
        <w:rPr>
          <w:rFonts w:ascii="Arial" w:hAnsi="Arial" w:cs="Arial"/>
          <w:sz w:val="22"/>
          <w:szCs w:val="22"/>
        </w:rPr>
      </w:pPr>
    </w:p>
    <w:p w:rsidR="007A66AD" w:rsidRDefault="0081078C" w:rsidP="00D14A8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1078C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Criterios </w:t>
      </w:r>
      <w:r w:rsidR="007A66AD" w:rsidRPr="0081078C">
        <w:rPr>
          <w:rFonts w:ascii="Arial" w:hAnsi="Arial" w:cs="Arial"/>
          <w:b/>
          <w:sz w:val="22"/>
          <w:szCs w:val="22"/>
          <w:u w:val="single"/>
        </w:rPr>
        <w:t>de evaluación</w:t>
      </w:r>
      <w:r w:rsidR="007A66AD" w:rsidRPr="007A66AD">
        <w:rPr>
          <w:rFonts w:ascii="Arial" w:hAnsi="Arial" w:cs="Arial"/>
          <w:b/>
          <w:sz w:val="22"/>
          <w:szCs w:val="22"/>
          <w:u w:val="single"/>
        </w:rPr>
        <w:t>:</w:t>
      </w:r>
    </w:p>
    <w:p w:rsidR="0081078C" w:rsidRDefault="0081078C" w:rsidP="00D14A8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1078C" w:rsidRDefault="0081078C" w:rsidP="00D14A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-Para promocionar el trimestre el alumno deberá tener aprobada las </w:t>
      </w:r>
      <w:r w:rsidR="00412FFB">
        <w:rPr>
          <w:rFonts w:ascii="Arial" w:hAnsi="Arial" w:cs="Arial"/>
          <w:sz w:val="22"/>
          <w:szCs w:val="22"/>
        </w:rPr>
        <w:t xml:space="preserve">evaluaciones </w:t>
      </w:r>
      <w:r w:rsidR="003848D7">
        <w:rPr>
          <w:rFonts w:ascii="Arial" w:hAnsi="Arial" w:cs="Arial"/>
          <w:sz w:val="22"/>
          <w:szCs w:val="22"/>
        </w:rPr>
        <w:t>correspondientes,</w:t>
      </w:r>
      <w:r w:rsidR="00412F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haber entregado y aprobado los</w:t>
      </w:r>
      <w:r w:rsidR="00412FFB">
        <w:rPr>
          <w:rFonts w:ascii="Arial" w:hAnsi="Arial" w:cs="Arial"/>
          <w:sz w:val="22"/>
          <w:szCs w:val="22"/>
        </w:rPr>
        <w:t xml:space="preserve"> trabajos prácticos solicitados y tener la carpeta completa cada vez que la docente la solicite.</w:t>
      </w:r>
    </w:p>
    <w:p w:rsidR="0081078C" w:rsidRDefault="0081078C" w:rsidP="00D14A88">
      <w:pPr>
        <w:jc w:val="both"/>
        <w:rPr>
          <w:rFonts w:ascii="Arial" w:hAnsi="Arial" w:cs="Arial"/>
          <w:sz w:val="22"/>
          <w:szCs w:val="22"/>
        </w:rPr>
      </w:pPr>
    </w:p>
    <w:p w:rsidR="0081078C" w:rsidRDefault="0081078C" w:rsidP="00D14A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-Se evaluara el comportamiento grupal e individual así como también su compromiso y dedicación en cada una de las actividades desarrolladas.</w:t>
      </w:r>
    </w:p>
    <w:p w:rsidR="0081078C" w:rsidRDefault="0081078C" w:rsidP="00D14A88">
      <w:pPr>
        <w:jc w:val="both"/>
        <w:rPr>
          <w:rFonts w:ascii="Arial" w:hAnsi="Arial" w:cs="Arial"/>
          <w:sz w:val="22"/>
          <w:szCs w:val="22"/>
        </w:rPr>
      </w:pPr>
    </w:p>
    <w:p w:rsidR="00CF4ED4" w:rsidRDefault="00CF4ED4" w:rsidP="00D14A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Se tendrá en cuenta si el alumno:</w:t>
      </w:r>
    </w:p>
    <w:p w:rsidR="00CF4ED4" w:rsidRPr="00CF4ED4" w:rsidRDefault="00CF4ED4" w:rsidP="00D14A88">
      <w:pPr>
        <w:jc w:val="both"/>
        <w:rPr>
          <w:rFonts w:ascii="Arial" w:hAnsi="Arial" w:cs="Arial"/>
          <w:sz w:val="22"/>
          <w:szCs w:val="22"/>
        </w:rPr>
      </w:pPr>
      <w:r w:rsidRPr="00CF4E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>expresa</w:t>
      </w:r>
      <w:r w:rsidRPr="00CF4ED4">
        <w:rPr>
          <w:rFonts w:ascii="Arial" w:hAnsi="Arial" w:cs="Arial"/>
          <w:sz w:val="22"/>
          <w:szCs w:val="22"/>
        </w:rPr>
        <w:t xml:space="preserve"> con palab</w:t>
      </w:r>
      <w:r>
        <w:rPr>
          <w:rFonts w:ascii="Arial" w:hAnsi="Arial" w:cs="Arial"/>
          <w:sz w:val="22"/>
          <w:szCs w:val="22"/>
        </w:rPr>
        <w:t>ras los pasos que debe realizar</w:t>
      </w:r>
    </w:p>
    <w:p w:rsidR="00CF4ED4" w:rsidRPr="00CF4ED4" w:rsidRDefault="00CF4ED4" w:rsidP="00D14A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•</w:t>
      </w:r>
      <w:r>
        <w:rPr>
          <w:rFonts w:ascii="Arial" w:hAnsi="Arial" w:cs="Arial"/>
          <w:sz w:val="22"/>
          <w:szCs w:val="22"/>
        </w:rPr>
        <w:tab/>
        <w:t xml:space="preserve">justifica </w:t>
      </w:r>
      <w:r w:rsidRPr="00CF4ED4">
        <w:rPr>
          <w:rFonts w:ascii="Arial" w:hAnsi="Arial" w:cs="Arial"/>
          <w:sz w:val="22"/>
          <w:szCs w:val="22"/>
        </w:rPr>
        <w:t>la s</w:t>
      </w:r>
      <w:r>
        <w:rPr>
          <w:rFonts w:ascii="Arial" w:hAnsi="Arial" w:cs="Arial"/>
          <w:sz w:val="22"/>
          <w:szCs w:val="22"/>
        </w:rPr>
        <w:t>ecuencia experimental diseñada</w:t>
      </w:r>
    </w:p>
    <w:p w:rsidR="00CF4ED4" w:rsidRPr="00CF4ED4" w:rsidRDefault="00CF4ED4" w:rsidP="00D14A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•</w:t>
      </w:r>
      <w:r>
        <w:rPr>
          <w:rFonts w:ascii="Arial" w:hAnsi="Arial" w:cs="Arial"/>
          <w:sz w:val="22"/>
          <w:szCs w:val="22"/>
        </w:rPr>
        <w:tab/>
        <w:t xml:space="preserve">es </w:t>
      </w:r>
      <w:r w:rsidRPr="00CF4ED4">
        <w:rPr>
          <w:rFonts w:ascii="Arial" w:hAnsi="Arial" w:cs="Arial"/>
          <w:sz w:val="22"/>
          <w:szCs w:val="22"/>
        </w:rPr>
        <w:t>capaz de llevar adelan</w:t>
      </w:r>
      <w:r>
        <w:rPr>
          <w:rFonts w:ascii="Arial" w:hAnsi="Arial" w:cs="Arial"/>
          <w:sz w:val="22"/>
          <w:szCs w:val="22"/>
        </w:rPr>
        <w:t>te mediciones en forma autónoma</w:t>
      </w:r>
    </w:p>
    <w:p w:rsidR="00CF4ED4" w:rsidRPr="00CF4ED4" w:rsidRDefault="00CF4ED4" w:rsidP="00D14A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•</w:t>
      </w:r>
      <w:r>
        <w:rPr>
          <w:rFonts w:ascii="Arial" w:hAnsi="Arial" w:cs="Arial"/>
          <w:sz w:val="22"/>
          <w:szCs w:val="22"/>
        </w:rPr>
        <w:tab/>
        <w:t>presenta</w:t>
      </w:r>
      <w:r w:rsidRPr="00CF4ED4">
        <w:rPr>
          <w:rFonts w:ascii="Arial" w:hAnsi="Arial" w:cs="Arial"/>
          <w:sz w:val="22"/>
          <w:szCs w:val="22"/>
        </w:rPr>
        <w:t xml:space="preserve"> adecuadamente los resultados según l</w:t>
      </w:r>
      <w:r>
        <w:rPr>
          <w:rFonts w:ascii="Arial" w:hAnsi="Arial" w:cs="Arial"/>
          <w:sz w:val="22"/>
          <w:szCs w:val="22"/>
        </w:rPr>
        <w:t>os propósitos de la experiencia</w:t>
      </w:r>
      <w:r w:rsidRPr="00CF4ED4">
        <w:rPr>
          <w:rFonts w:ascii="Arial" w:hAnsi="Arial" w:cs="Arial"/>
          <w:sz w:val="22"/>
          <w:szCs w:val="22"/>
        </w:rPr>
        <w:t xml:space="preserve"> </w:t>
      </w:r>
    </w:p>
    <w:p w:rsidR="002B3EEA" w:rsidRDefault="002B3EEA" w:rsidP="00D14A88">
      <w:pPr>
        <w:jc w:val="both"/>
        <w:rPr>
          <w:rFonts w:ascii="Arial" w:hAnsi="Arial" w:cs="Arial"/>
          <w:sz w:val="22"/>
          <w:szCs w:val="22"/>
        </w:rPr>
      </w:pPr>
    </w:p>
    <w:p w:rsidR="00CF4ED4" w:rsidRDefault="00CF4ED4" w:rsidP="00D14A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alumnos que no hayan aprobado algún trabajo </w:t>
      </w:r>
      <w:r w:rsidR="00421238">
        <w:rPr>
          <w:rFonts w:ascii="Arial" w:hAnsi="Arial" w:cs="Arial"/>
          <w:sz w:val="22"/>
          <w:szCs w:val="22"/>
        </w:rPr>
        <w:t>práctico</w:t>
      </w:r>
      <w:r>
        <w:rPr>
          <w:rFonts w:ascii="Arial" w:hAnsi="Arial" w:cs="Arial"/>
          <w:sz w:val="22"/>
          <w:szCs w:val="22"/>
        </w:rPr>
        <w:t xml:space="preserve"> podrán recuperarlos según la fecha consignada por el docente. Toda recuperación estará sujeta al criterio del docente.</w:t>
      </w:r>
    </w:p>
    <w:p w:rsidR="00CF4ED4" w:rsidRDefault="00CF4ED4" w:rsidP="00CF4ED4">
      <w:pPr>
        <w:rPr>
          <w:rFonts w:ascii="Arial" w:hAnsi="Arial" w:cs="Arial"/>
          <w:sz w:val="22"/>
          <w:szCs w:val="22"/>
        </w:rPr>
      </w:pPr>
    </w:p>
    <w:p w:rsidR="002B3EEA" w:rsidRDefault="002B3EEA">
      <w:pPr>
        <w:rPr>
          <w:rFonts w:ascii="Arial" w:hAnsi="Arial" w:cs="Arial"/>
          <w:sz w:val="22"/>
          <w:szCs w:val="22"/>
        </w:rPr>
      </w:pPr>
    </w:p>
    <w:p w:rsidR="002B3EEA" w:rsidRDefault="00912353">
      <w:pPr>
        <w:rPr>
          <w:rFonts w:ascii="Arial" w:hAnsi="Arial" w:cs="Arial"/>
          <w:b/>
          <w:sz w:val="22"/>
          <w:szCs w:val="22"/>
          <w:u w:val="single"/>
        </w:rPr>
      </w:pPr>
      <w:r w:rsidRPr="002B3EEA">
        <w:rPr>
          <w:rFonts w:ascii="Arial" w:hAnsi="Arial" w:cs="Arial"/>
          <w:b/>
          <w:sz w:val="22"/>
          <w:szCs w:val="22"/>
          <w:u w:val="single"/>
        </w:rPr>
        <w:t>Bibliografía</w:t>
      </w:r>
      <w:r w:rsidR="002B3EEA" w:rsidRPr="002B3EEA">
        <w:rPr>
          <w:rFonts w:ascii="Arial" w:hAnsi="Arial" w:cs="Arial"/>
          <w:b/>
          <w:sz w:val="22"/>
          <w:szCs w:val="22"/>
          <w:u w:val="single"/>
        </w:rPr>
        <w:t>:</w:t>
      </w:r>
    </w:p>
    <w:p w:rsidR="00CF4ED4" w:rsidRPr="00B74B7A" w:rsidRDefault="00CF4ED4" w:rsidP="00CF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</w:t>
      </w:r>
      <w:r w:rsidRPr="00FB55DE">
        <w:rPr>
          <w:rFonts w:ascii="Arial" w:hAnsi="Arial" w:cs="Arial"/>
        </w:rPr>
        <w:t xml:space="preserve">  </w:t>
      </w:r>
      <w:r w:rsidR="00421238" w:rsidRPr="00B74B7A">
        <w:rPr>
          <w:rFonts w:ascii="Arial" w:hAnsi="Arial" w:cs="Arial"/>
          <w:sz w:val="22"/>
          <w:szCs w:val="22"/>
        </w:rPr>
        <w:t>Apuntes</w:t>
      </w:r>
      <w:r w:rsidR="00B74B7A" w:rsidRPr="00B74B7A">
        <w:rPr>
          <w:rFonts w:ascii="Arial" w:hAnsi="Arial" w:cs="Arial"/>
          <w:sz w:val="22"/>
          <w:szCs w:val="22"/>
        </w:rPr>
        <w:t xml:space="preserve"> preparados por la docente</w:t>
      </w:r>
    </w:p>
    <w:p w:rsidR="00CF4ED4" w:rsidRPr="00B74B7A" w:rsidRDefault="00CF4ED4">
      <w:pPr>
        <w:rPr>
          <w:rFonts w:ascii="Arial" w:hAnsi="Arial" w:cs="Arial"/>
          <w:b/>
          <w:sz w:val="22"/>
          <w:szCs w:val="22"/>
        </w:rPr>
      </w:pPr>
    </w:p>
    <w:p w:rsidR="0081078C" w:rsidRPr="0081078C" w:rsidRDefault="0081078C">
      <w:pPr>
        <w:rPr>
          <w:rFonts w:ascii="Arial" w:hAnsi="Arial" w:cs="Arial"/>
          <w:sz w:val="22"/>
          <w:szCs w:val="22"/>
        </w:rPr>
      </w:pPr>
    </w:p>
    <w:p w:rsidR="0081078C" w:rsidRDefault="0081078C">
      <w:pPr>
        <w:rPr>
          <w:rFonts w:ascii="Arial" w:hAnsi="Arial" w:cs="Arial"/>
          <w:b/>
          <w:sz w:val="22"/>
          <w:szCs w:val="22"/>
          <w:u w:val="single"/>
        </w:rPr>
      </w:pPr>
    </w:p>
    <w:p w:rsidR="007A66AD" w:rsidRDefault="007A66AD">
      <w:pPr>
        <w:rPr>
          <w:rFonts w:ascii="Arial" w:hAnsi="Arial" w:cs="Arial"/>
          <w:b/>
          <w:sz w:val="22"/>
          <w:szCs w:val="22"/>
          <w:u w:val="single"/>
        </w:rPr>
      </w:pPr>
    </w:p>
    <w:p w:rsidR="007A66AD" w:rsidRPr="007A66AD" w:rsidRDefault="007A66AD">
      <w:pPr>
        <w:rPr>
          <w:rFonts w:ascii="Arial" w:hAnsi="Arial" w:cs="Arial"/>
          <w:sz w:val="22"/>
          <w:szCs w:val="22"/>
        </w:rPr>
      </w:pPr>
    </w:p>
    <w:p w:rsidR="00705B8F" w:rsidRPr="00A67DBF" w:rsidRDefault="00705B8F">
      <w:pPr>
        <w:rPr>
          <w:rFonts w:ascii="Arial" w:hAnsi="Arial" w:cs="Arial"/>
          <w:sz w:val="22"/>
          <w:szCs w:val="22"/>
        </w:rPr>
      </w:pPr>
    </w:p>
    <w:sectPr w:rsidR="00705B8F" w:rsidRPr="00A67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hyphenationZone w:val="425"/>
  <w:characterSpacingControl w:val="doNotCompress"/>
  <w:compat/>
  <w:rsids>
    <w:rsidRoot w:val="00BB0C7D"/>
    <w:rsid w:val="001775AC"/>
    <w:rsid w:val="001A0327"/>
    <w:rsid w:val="002B3EEA"/>
    <w:rsid w:val="003848D7"/>
    <w:rsid w:val="004026FD"/>
    <w:rsid w:val="00412FFB"/>
    <w:rsid w:val="00421238"/>
    <w:rsid w:val="005416EE"/>
    <w:rsid w:val="00705B8F"/>
    <w:rsid w:val="007A66AD"/>
    <w:rsid w:val="007B29B5"/>
    <w:rsid w:val="0081078C"/>
    <w:rsid w:val="00912353"/>
    <w:rsid w:val="00927A13"/>
    <w:rsid w:val="00963013"/>
    <w:rsid w:val="00A67CDD"/>
    <w:rsid w:val="00A67DBF"/>
    <w:rsid w:val="00B74B7A"/>
    <w:rsid w:val="00B75842"/>
    <w:rsid w:val="00BB0C7D"/>
    <w:rsid w:val="00C2179F"/>
    <w:rsid w:val="00CB67D0"/>
    <w:rsid w:val="00CF4ED4"/>
    <w:rsid w:val="00D14A88"/>
    <w:rsid w:val="00D47EBE"/>
    <w:rsid w:val="00D53453"/>
    <w:rsid w:val="00F31D74"/>
    <w:rsid w:val="00FD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pjff2">
    <w:name w:val="pj ff2"/>
    <w:basedOn w:val="Normal"/>
    <w:rsid w:val="001775AC"/>
    <w:pPr>
      <w:spacing w:before="100" w:beforeAutospacing="1" w:after="100" w:afterAutospacing="1"/>
    </w:pPr>
  </w:style>
  <w:style w:type="character" w:customStyle="1" w:styleId="nw">
    <w:name w:val="nw"/>
    <w:basedOn w:val="Fuentedeprrafopredeter"/>
    <w:rsid w:val="001775AC"/>
  </w:style>
  <w:style w:type="character" w:customStyle="1" w:styleId="apple-converted-space">
    <w:name w:val="apple-converted-space"/>
    <w:basedOn w:val="Fuentedeprrafopredeter"/>
    <w:rsid w:val="001775AC"/>
  </w:style>
  <w:style w:type="paragraph" w:customStyle="1" w:styleId="pjff11">
    <w:name w:val="pj ff11"/>
    <w:basedOn w:val="Normal"/>
    <w:rsid w:val="001775AC"/>
    <w:pPr>
      <w:spacing w:before="100" w:beforeAutospacing="1" w:after="100" w:afterAutospacing="1"/>
    </w:pPr>
  </w:style>
  <w:style w:type="character" w:customStyle="1" w:styleId="ff2">
    <w:name w:val="ff2"/>
    <w:basedOn w:val="Fuentedeprrafopredeter"/>
    <w:rsid w:val="004026FD"/>
  </w:style>
  <w:style w:type="character" w:customStyle="1" w:styleId="ff11">
    <w:name w:val="ff11"/>
    <w:basedOn w:val="Fuentedeprrafopredeter"/>
    <w:rsid w:val="00CB6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 5 quimica2011</vt:lpstr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 5 quimica2011</dc:title>
  <dc:creator>mi pc</dc:creator>
  <cp:lastModifiedBy>SECUNDARIA</cp:lastModifiedBy>
  <cp:revision>2</cp:revision>
  <cp:lastPrinted>2012-05-14T13:55:00Z</cp:lastPrinted>
  <dcterms:created xsi:type="dcterms:W3CDTF">2017-04-21T14:43:00Z</dcterms:created>
  <dcterms:modified xsi:type="dcterms:W3CDTF">2017-04-21T14:43:00Z</dcterms:modified>
</cp:coreProperties>
</file>