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9B" w:rsidRDefault="00ED32C1">
      <w:pPr>
        <w:pStyle w:val="normal0"/>
        <w:jc w:val="both"/>
      </w:pPr>
      <w:r>
        <w:rPr>
          <w:noProof/>
          <w:lang w:val="es-AR"/>
        </w:rPr>
        <w:drawing>
          <wp:inline distT="0" distB="0" distL="114300" distR="114300">
            <wp:extent cx="1250950" cy="1139190"/>
            <wp:effectExtent l="0" t="0" r="0" b="0"/>
            <wp:docPr id="1" name="image2.jpg" descr="LogoSanLadisl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SanLadislao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139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2239B" w:rsidRDefault="00ED32C1">
      <w:pPr>
        <w:pStyle w:val="normal0"/>
        <w:jc w:val="center"/>
        <w:rPr>
          <w:b/>
        </w:rPr>
      </w:pPr>
      <w:r>
        <w:rPr>
          <w:b/>
        </w:rPr>
        <w:t>PROGRAMA DE CONTENIDOS 201</w:t>
      </w:r>
      <w:r>
        <w:rPr>
          <w:b/>
        </w:rPr>
        <w:t>8</w:t>
      </w:r>
    </w:p>
    <w:p w:rsidR="0042239B" w:rsidRDefault="00ED32C1">
      <w:pPr>
        <w:pStyle w:val="normal0"/>
      </w:pPr>
      <w:r>
        <w:rPr>
          <w:b/>
        </w:rPr>
        <w:br/>
        <w:t xml:space="preserve">Curso: 4º B. Orientación Comunicación </w:t>
      </w:r>
    </w:p>
    <w:p w:rsidR="0042239B" w:rsidRDefault="00ED32C1">
      <w:pPr>
        <w:pStyle w:val="normal0"/>
        <w:jc w:val="both"/>
      </w:pPr>
      <w:r>
        <w:rPr>
          <w:b/>
        </w:rPr>
        <w:t>Espacio Curricular: PSICOLOGÍA</w:t>
      </w:r>
    </w:p>
    <w:p w:rsidR="0042239B" w:rsidRDefault="00ED32C1">
      <w:pPr>
        <w:pStyle w:val="normal0"/>
        <w:jc w:val="both"/>
      </w:pPr>
      <w:r>
        <w:rPr>
          <w:b/>
        </w:rPr>
        <w:t>Docente a cargo: Tamara Fuld</w:t>
      </w:r>
    </w:p>
    <w:p w:rsidR="0042239B" w:rsidRDefault="0042239B">
      <w:pPr>
        <w:pStyle w:val="normal0"/>
        <w:jc w:val="both"/>
      </w:pPr>
    </w:p>
    <w:p w:rsidR="0042239B" w:rsidRDefault="00ED32C1">
      <w:pPr>
        <w:pStyle w:val="normal0"/>
        <w:jc w:val="both"/>
      </w:pPr>
      <w:r>
        <w:rPr>
          <w:b/>
        </w:rPr>
        <w:t>Fundamentación</w:t>
      </w:r>
    </w:p>
    <w:p w:rsidR="0042239B" w:rsidRDefault="00ED32C1">
      <w:pPr>
        <w:pStyle w:val="normal0"/>
        <w:jc w:val="both"/>
      </w:pPr>
      <w:r>
        <w:t>La propuesta de esta materia se orienta a trabajar los conocimientos básicos e imprescindibles para que los estudiantes logren desarrollar herramientas y recursos para pensar la propia realidad como construcción individual y social.</w:t>
      </w:r>
    </w:p>
    <w:p w:rsidR="0042239B" w:rsidRDefault="00ED32C1">
      <w:pPr>
        <w:pStyle w:val="normal0"/>
        <w:jc w:val="both"/>
      </w:pPr>
      <w:r>
        <w:t>El eje de trabajo es “c</w:t>
      </w:r>
      <w:r>
        <w:t>onocer- conocerse”. Es decir consiste en la idea construir conocimientos y desarrollar marcos teóricos que favorezcan el autoanálisis y el autoconocimiento, como así también la comprensión del otro. En este sentido el propósito central es entender el senti</w:t>
      </w:r>
      <w:r>
        <w:t>do de las acciones humanas a partir del análisis de las propias y ajenas experiencias a partir del contenido teórico de la asignatura. Se espera que la construcción de conocimiento sobre el campo psicológico permita analizar, comprender, decidir y accionar</w:t>
      </w:r>
      <w:r>
        <w:t xml:space="preserve"> en las experiencias cotidianas con mayor grado de libertad.</w:t>
      </w:r>
    </w:p>
    <w:p w:rsidR="0042239B" w:rsidRDefault="00ED32C1">
      <w:pPr>
        <w:pStyle w:val="normal0"/>
        <w:jc w:val="both"/>
      </w:pPr>
      <w:r>
        <w:t>Teniendo en cuenta esta consideración se focaliza en la construcción de la personalidad e identidad, a partir del abordaje de</w:t>
      </w:r>
      <w:r>
        <w:t xml:space="preserve"> la conducta, el</w:t>
      </w:r>
      <w:r>
        <w:t xml:space="preserve"> psiquismo </w:t>
      </w:r>
      <w:r>
        <w:t xml:space="preserve">y </w:t>
      </w:r>
      <w:r>
        <w:t>de los momentos del desarrollo humano.</w:t>
      </w:r>
    </w:p>
    <w:p w:rsidR="0042239B" w:rsidRDefault="00ED32C1">
      <w:pPr>
        <w:pStyle w:val="normal0"/>
        <w:jc w:val="both"/>
      </w:pPr>
      <w:r>
        <w:t>De</w:t>
      </w:r>
      <w:r>
        <w:t xml:space="preserve">sde el punto de vista metodológico, la asignatura se basa una actitud curiosa e investigativa que permita el análisis y reflexión de las conductas. Esto supone un compromiso fundamental en la lectura y la construcción </w:t>
      </w:r>
      <w:r>
        <w:t>crítica</w:t>
      </w:r>
      <w:r>
        <w:t xml:space="preserve"> de los conocimientos teóricos </w:t>
      </w:r>
      <w:r>
        <w:t>que servirán de soporte para el análisis y la reflexión. Se espera que los estudiantes puedan participar y aprovechar todas las instancias didácticas puestas a su disposición: trabajos de búsqueda de información e investigación, lectura y comprensión de te</w:t>
      </w:r>
      <w:r>
        <w:t xml:space="preserve">xtos, escucha atenta a exposiciones docentes, intercambios entre alumno en trabajos en grupo, participación en clase para exponer sus opiniones, saberes, inquietudes, etcétera. Se intenta que la asignatura genere espacios de confianza, de responsabilidad, </w:t>
      </w:r>
      <w:r>
        <w:t>de diálogo, y de reflexión, por lo cual se estimulará el trabajo en grupos y el aprendizaje cooperativo.</w:t>
      </w:r>
    </w:p>
    <w:p w:rsidR="0042239B" w:rsidRDefault="0042239B">
      <w:pPr>
        <w:pStyle w:val="normal0"/>
        <w:jc w:val="both"/>
      </w:pPr>
    </w:p>
    <w:p w:rsidR="0042239B" w:rsidRDefault="00ED32C1">
      <w:pPr>
        <w:pStyle w:val="normal0"/>
        <w:jc w:val="both"/>
      </w:pPr>
      <w:r>
        <w:rPr>
          <w:b/>
        </w:rPr>
        <w:t>Expectativas de logro</w:t>
      </w:r>
    </w:p>
    <w:p w:rsidR="0042239B" w:rsidRDefault="00ED32C1">
      <w:pPr>
        <w:pStyle w:val="normal0"/>
        <w:jc w:val="both"/>
      </w:pPr>
      <w:r>
        <w:t xml:space="preserve">Se busca que los alumnos: </w:t>
      </w:r>
    </w:p>
    <w:p w:rsidR="0042239B" w:rsidRDefault="00ED32C1">
      <w:pPr>
        <w:pStyle w:val="normal0"/>
        <w:jc w:val="both"/>
      </w:pPr>
      <w:r>
        <w:t>• Conozcan y comprendan los contenidos conceptuales y conclusiones de las unidades, pudiendo relacion</w:t>
      </w:r>
      <w:r>
        <w:t>arlos de manera integradora.</w:t>
      </w:r>
    </w:p>
    <w:p w:rsidR="0042239B" w:rsidRDefault="00ED32C1">
      <w:pPr>
        <w:pStyle w:val="normal0"/>
        <w:jc w:val="both"/>
      </w:pPr>
      <w:r>
        <w:t>• Tengan una aproximación al conocimiento de la Psicología como disciplina científica, a partir de la comprensión de la diversidad de teorías, la complejidad de su objeto de estudio, y la multiplicidad de sus métodos de estudio</w:t>
      </w:r>
      <w:r>
        <w:t>.</w:t>
      </w:r>
    </w:p>
    <w:p w:rsidR="0042239B" w:rsidRDefault="00ED32C1">
      <w:pPr>
        <w:pStyle w:val="normal0"/>
        <w:jc w:val="both"/>
      </w:pPr>
      <w:r>
        <w:t>• Cuenten con un panorama de las diferentes áreas de investigación y campos de aplicación actuales de la Psicología.</w:t>
      </w:r>
    </w:p>
    <w:p w:rsidR="0042239B" w:rsidRDefault="00ED32C1">
      <w:pPr>
        <w:pStyle w:val="normal0"/>
        <w:jc w:val="both"/>
      </w:pPr>
      <w:r>
        <w:t>• Reconozcan y reflexiones acerca de las características de su personalidad y conductas.</w:t>
      </w:r>
    </w:p>
    <w:p w:rsidR="0042239B" w:rsidRDefault="00ED32C1">
      <w:pPr>
        <w:pStyle w:val="normal0"/>
        <w:jc w:val="both"/>
      </w:pPr>
      <w:r>
        <w:t>• Comprendan la forma en que operan los diferent</w:t>
      </w:r>
      <w:r>
        <w:t xml:space="preserve">es procesos cognitivos y afectivos en su vida cotidiana desde una perspectiva científica. </w:t>
      </w:r>
    </w:p>
    <w:p w:rsidR="0042239B" w:rsidRDefault="00ED32C1">
      <w:pPr>
        <w:pStyle w:val="normal0"/>
        <w:jc w:val="both"/>
      </w:pPr>
      <w:r>
        <w:t xml:space="preserve">• Incorporen conceptos psicoanalíticos básicos para comprender la constitución de la subjetividad y su posterior desarrollo. </w:t>
      </w:r>
    </w:p>
    <w:p w:rsidR="0042239B" w:rsidRDefault="00ED32C1">
      <w:pPr>
        <w:pStyle w:val="normal0"/>
        <w:jc w:val="both"/>
      </w:pPr>
      <w:r>
        <w:t>• Adquieran un conocimiento más integra</w:t>
      </w:r>
      <w:r>
        <w:t xml:space="preserve">l de la etapa evolutiva por la que atraviesan, así como de la normalidad de las dificultades y conflictos que implica. </w:t>
      </w:r>
    </w:p>
    <w:p w:rsidR="0042239B" w:rsidRDefault="00ED32C1">
      <w:pPr>
        <w:pStyle w:val="normal0"/>
        <w:jc w:val="both"/>
      </w:pPr>
      <w:r>
        <w:t xml:space="preserve">• Adquieran o confirmen el hábito de la lectura crítica, pudiendo destacar las ideas principales y secundarias, y conectándolas con los </w:t>
      </w:r>
      <w:r>
        <w:t>contenidos y temas de la unidad.</w:t>
      </w:r>
    </w:p>
    <w:p w:rsidR="0042239B" w:rsidRDefault="00ED32C1">
      <w:pPr>
        <w:pStyle w:val="normal0"/>
        <w:jc w:val="both"/>
      </w:pPr>
      <w:r>
        <w:lastRenderedPageBreak/>
        <w:t>• Elaboren trabajos monográficos y ensayos, integrando conocimientos, y exponiendo opiniones y conclusiones de forma clara y rigurosa.</w:t>
      </w:r>
    </w:p>
    <w:p w:rsidR="0042239B" w:rsidRDefault="00ED32C1">
      <w:pPr>
        <w:pStyle w:val="normal0"/>
        <w:jc w:val="both"/>
      </w:pPr>
      <w:r>
        <w:t>• Expresen de manera clara lo leído en forma oral y escrita, utilizando vocabulario espe</w:t>
      </w:r>
      <w:r>
        <w:t>cifico de la disciplina.</w:t>
      </w:r>
    </w:p>
    <w:p w:rsidR="0042239B" w:rsidRDefault="00ED32C1">
      <w:pPr>
        <w:pStyle w:val="normal0"/>
        <w:jc w:val="both"/>
      </w:pPr>
      <w:r>
        <w:t>• Expresen y analicen los contenidos a partir de diferentes medios de representación: textos, imágenes, videos, etcétera.</w:t>
      </w:r>
    </w:p>
    <w:p w:rsidR="0042239B" w:rsidRDefault="00ED32C1">
      <w:pPr>
        <w:pStyle w:val="normal0"/>
        <w:jc w:val="both"/>
      </w:pPr>
      <w:r>
        <w:t>• Tengan una disposición para el trabajo en equipo, logrando sostener debates, respetando y tolerando el disc</w:t>
      </w:r>
      <w:r>
        <w:t>urso y las ideas ajenas, y fundamentando sus opiniones.</w:t>
      </w:r>
    </w:p>
    <w:p w:rsidR="0042239B" w:rsidRDefault="0042239B">
      <w:pPr>
        <w:pStyle w:val="normal0"/>
        <w:jc w:val="both"/>
      </w:pPr>
    </w:p>
    <w:p w:rsidR="0042239B" w:rsidRDefault="0042239B">
      <w:pPr>
        <w:pStyle w:val="normal0"/>
        <w:jc w:val="both"/>
      </w:pPr>
    </w:p>
    <w:p w:rsidR="0042239B" w:rsidRDefault="00ED32C1">
      <w:pPr>
        <w:pStyle w:val="normal0"/>
        <w:jc w:val="both"/>
      </w:pPr>
      <w:r>
        <w:rPr>
          <w:b/>
        </w:rPr>
        <w:t>Contenidos</w:t>
      </w:r>
    </w:p>
    <w:p w:rsidR="0042239B" w:rsidRDefault="0042239B">
      <w:pPr>
        <w:pStyle w:val="normal0"/>
        <w:jc w:val="both"/>
      </w:pPr>
    </w:p>
    <w:p w:rsidR="0042239B" w:rsidRDefault="00ED32C1">
      <w:pPr>
        <w:pStyle w:val="normal0"/>
        <w:jc w:val="both"/>
      </w:pPr>
      <w:r>
        <w:rPr>
          <w:b/>
        </w:rPr>
        <w:t>UNIDAD 1: LA PSICOLOGÍA COMO CIENCIA. CONOCER Y CONOCERSE COMO BÚSQUEDA HUMANA</w:t>
      </w:r>
    </w:p>
    <w:p w:rsidR="0042239B" w:rsidRDefault="00ED32C1">
      <w:pPr>
        <w:pStyle w:val="normal0"/>
        <w:jc w:val="both"/>
      </w:pPr>
      <w:r>
        <w:t>¿Qué es la Psicología? Evolución histórica de la Psicología. Etapas pre científicas y científicas.</w:t>
      </w:r>
    </w:p>
    <w:p w:rsidR="0042239B" w:rsidRDefault="00ED32C1">
      <w:pPr>
        <w:pStyle w:val="normal0"/>
        <w:jc w:val="both"/>
      </w:pPr>
      <w:r>
        <w:t>Teorías de la psicología: Experimentalismo, Funcionalismo, Psicoanálisis, Psicología de la Gestalt, Psicología Conductista, Psicología cognitiva, Psicología Humanista.</w:t>
      </w:r>
    </w:p>
    <w:p w:rsidR="0042239B" w:rsidRDefault="00ED32C1">
      <w:pPr>
        <w:pStyle w:val="normal0"/>
        <w:jc w:val="both"/>
      </w:pPr>
      <w:r>
        <w:t>Objeto de estudio y métodos de estudio. El método experimental, la entrevista psicológic</w:t>
      </w:r>
      <w:r>
        <w:t>a y los test.</w:t>
      </w:r>
    </w:p>
    <w:p w:rsidR="0042239B" w:rsidRDefault="0042239B">
      <w:pPr>
        <w:pStyle w:val="normal0"/>
        <w:jc w:val="both"/>
      </w:pPr>
    </w:p>
    <w:p w:rsidR="0042239B" w:rsidRDefault="00ED32C1">
      <w:pPr>
        <w:pStyle w:val="normal0"/>
        <w:jc w:val="both"/>
      </w:pPr>
      <w:r>
        <w:rPr>
          <w:b/>
        </w:rPr>
        <w:t xml:space="preserve">UNIDAD 2: CONSTITUCIÓN DE LA SUBJETIVIDAD. LA CONDUCTA, EL APARATO </w:t>
      </w:r>
      <w:r>
        <w:rPr>
          <w:b/>
        </w:rPr>
        <w:t>PSÍQUICO</w:t>
      </w:r>
      <w:r>
        <w:rPr>
          <w:b/>
        </w:rPr>
        <w:t xml:space="preserve"> Y LAS REPRESENTACIONES</w:t>
      </w:r>
    </w:p>
    <w:p w:rsidR="0042239B" w:rsidRDefault="00ED32C1">
      <w:pPr>
        <w:pStyle w:val="normal0"/>
        <w:jc w:val="both"/>
      </w:pPr>
      <w:r>
        <w:t>La personalidad como objeto de estudio. Carácter y temperamento. Tipos de personalidad.</w:t>
      </w:r>
    </w:p>
    <w:p w:rsidR="0042239B" w:rsidRDefault="00ED32C1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La conducta. Las áreas de la conducta. Lo biológico y </w:t>
      </w:r>
      <w:r>
        <w:rPr>
          <w:color w:val="000000"/>
        </w:rPr>
        <w:t xml:space="preserve">lo social. </w:t>
      </w:r>
    </w:p>
    <w:p w:rsidR="0042239B" w:rsidRDefault="00ED32C1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El estudio de la conducta desde el conductismo. El estudio de la mente desde el modelo psicoanalítico. </w:t>
      </w:r>
    </w:p>
    <w:p w:rsidR="0042239B" w:rsidRDefault="0042239B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:rsidR="0042239B" w:rsidRDefault="00ED32C1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 xml:space="preserve">UNIDAD 3: PROCESOS AFECTIVOS </w:t>
      </w:r>
    </w:p>
    <w:p w:rsidR="0042239B" w:rsidRDefault="00ED32C1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Las vivencias afectivas. Las emociones, los sentimientos y las pasiones. Las pulsiones, el amor y la sexualidad.  Etapas de evolución psicosexual. Conflictos psíquicos, mecanismos adaptativos y de defensa.</w:t>
      </w:r>
    </w:p>
    <w:p w:rsidR="0042239B" w:rsidRDefault="0042239B">
      <w:pPr>
        <w:pStyle w:val="normal0"/>
        <w:jc w:val="both"/>
      </w:pPr>
    </w:p>
    <w:p w:rsidR="0042239B" w:rsidRDefault="00ED32C1">
      <w:pPr>
        <w:pStyle w:val="normal0"/>
        <w:jc w:val="both"/>
      </w:pPr>
      <w:r>
        <w:rPr>
          <w:b/>
        </w:rPr>
        <w:t>UNIDAD 4: PROCESOS COGNITIVOS</w:t>
      </w:r>
    </w:p>
    <w:p w:rsidR="0042239B" w:rsidRDefault="00ED32C1">
      <w:pPr>
        <w:pStyle w:val="normal0"/>
        <w:jc w:val="both"/>
      </w:pPr>
      <w:r>
        <w:t>La percepción del m</w:t>
      </w:r>
      <w:r>
        <w:t xml:space="preserve">undo. Sentir y percibir. Teoría de la Gestalt y errores de la percepción. </w:t>
      </w:r>
    </w:p>
    <w:p w:rsidR="0042239B" w:rsidRDefault="00ED32C1">
      <w:pPr>
        <w:pStyle w:val="normal0"/>
        <w:jc w:val="both"/>
      </w:pPr>
      <w:r>
        <w:t>Atención. La dinámica atencional. Tipos de atención.</w:t>
      </w:r>
    </w:p>
    <w:p w:rsidR="0042239B" w:rsidRDefault="00ED32C1">
      <w:pPr>
        <w:pStyle w:val="normal0"/>
        <w:jc w:val="both"/>
      </w:pPr>
      <w:r>
        <w:t>Memoria, recuerdo y olvido. Técnicas memorísticas.</w:t>
      </w:r>
    </w:p>
    <w:p w:rsidR="0042239B" w:rsidRDefault="00ED32C1">
      <w:pPr>
        <w:pStyle w:val="normal0"/>
        <w:jc w:val="both"/>
      </w:pPr>
      <w:r>
        <w:t xml:space="preserve">El pensamiento y la creación intelectual. La voluntad y el juicio. </w:t>
      </w:r>
    </w:p>
    <w:p w:rsidR="0042239B" w:rsidRDefault="00ED32C1">
      <w:pPr>
        <w:pStyle w:val="normal0"/>
        <w:jc w:val="both"/>
      </w:pPr>
      <w:r>
        <w:t>Inteligen</w:t>
      </w:r>
      <w:r>
        <w:t>cia y aprendizaje. Desarrollo cognitivo.</w:t>
      </w:r>
    </w:p>
    <w:p w:rsidR="0042239B" w:rsidRDefault="00ED32C1">
      <w:pPr>
        <w:pStyle w:val="normal0"/>
        <w:jc w:val="both"/>
      </w:pPr>
      <w:r>
        <w:t>Lenguaje y el valor de la palabra.</w:t>
      </w:r>
    </w:p>
    <w:p w:rsidR="0042239B" w:rsidRDefault="0042239B">
      <w:pPr>
        <w:pStyle w:val="normal0"/>
        <w:jc w:val="both"/>
      </w:pPr>
    </w:p>
    <w:p w:rsidR="0042239B" w:rsidRDefault="00ED32C1">
      <w:pPr>
        <w:pStyle w:val="normal0"/>
        <w:jc w:val="both"/>
      </w:pPr>
      <w:r>
        <w:rPr>
          <w:b/>
        </w:rPr>
        <w:t>UNIDAD 5: EL CUERPO Y LA IDENTIDAD</w:t>
      </w:r>
    </w:p>
    <w:p w:rsidR="0042239B" w:rsidRDefault="00ED32C1">
      <w:pPr>
        <w:pStyle w:val="normal0"/>
        <w:jc w:val="both"/>
      </w:pPr>
      <w:r>
        <w:t>El esquema corporal.  La mirada de los otros. Distorsiones del esquema corporal y exigencia en el cuerpo. Narcisismo. El cuerpo erógeno. Sexo y género. Cuerpo y mente.</w:t>
      </w:r>
    </w:p>
    <w:p w:rsidR="0042239B" w:rsidRDefault="0042239B">
      <w:pPr>
        <w:pStyle w:val="normal0"/>
        <w:jc w:val="both"/>
      </w:pPr>
    </w:p>
    <w:p w:rsidR="0042239B" w:rsidRDefault="00ED32C1">
      <w:pPr>
        <w:pStyle w:val="normal0"/>
        <w:jc w:val="both"/>
      </w:pPr>
      <w:r>
        <w:rPr>
          <w:b/>
        </w:rPr>
        <w:t>UNIDAD 6: EL DESARROLLO PSICOLÓGICO DESDE LA PSICOLOGÍA EVOLUTIVA</w:t>
      </w:r>
    </w:p>
    <w:p w:rsidR="0042239B" w:rsidRDefault="00ED32C1">
      <w:pPr>
        <w:pStyle w:val="normal0"/>
        <w:jc w:val="both"/>
      </w:pPr>
      <w:r>
        <w:t>La infancia y la niñe</w:t>
      </w:r>
      <w:r>
        <w:t>z. Crecimiento y maduración. Desarrollo intelectual, afectivo, social y moral.  La adolescencia: características, duelos típicos. Etapas: temprana, media y tardía. La transición a la  sexualidad adulta. Vínculos familiares, de  amistad y de pareja. Constru</w:t>
      </w:r>
      <w:r>
        <w:t>cción de proyectos de vida. Adultez. Vejez. Teoría de Erikson.</w:t>
      </w:r>
    </w:p>
    <w:p w:rsidR="0042239B" w:rsidRDefault="0042239B">
      <w:pPr>
        <w:pStyle w:val="normal0"/>
        <w:jc w:val="both"/>
        <w:rPr>
          <w:b/>
        </w:rPr>
      </w:pPr>
    </w:p>
    <w:p w:rsidR="0042239B" w:rsidRDefault="00ED32C1">
      <w:pPr>
        <w:pStyle w:val="normal0"/>
        <w:jc w:val="both"/>
      </w:pPr>
      <w:r>
        <w:rPr>
          <w:b/>
        </w:rPr>
        <w:t>Modalidades de evaluación</w:t>
      </w:r>
    </w:p>
    <w:p w:rsidR="0042239B" w:rsidRDefault="00ED32C1">
      <w:pPr>
        <w:pStyle w:val="normal0"/>
        <w:tabs>
          <w:tab w:val="left" w:pos="3150"/>
        </w:tabs>
        <w:jc w:val="both"/>
      </w:pPr>
      <w:r>
        <w:t>Evaluaciones escritas: una por trimestre.</w:t>
      </w:r>
    </w:p>
    <w:p w:rsidR="0042239B" w:rsidRDefault="00ED32C1">
      <w:pPr>
        <w:pStyle w:val="normal0"/>
        <w:tabs>
          <w:tab w:val="left" w:pos="3150"/>
        </w:tabs>
        <w:jc w:val="both"/>
      </w:pPr>
      <w:r>
        <w:t>Evaluaciones orales permanentes</w:t>
      </w:r>
    </w:p>
    <w:p w:rsidR="0042239B" w:rsidRDefault="00ED32C1">
      <w:pPr>
        <w:pStyle w:val="normal0"/>
        <w:tabs>
          <w:tab w:val="left" w:pos="3150"/>
        </w:tabs>
        <w:jc w:val="both"/>
      </w:pPr>
      <w:r>
        <w:lastRenderedPageBreak/>
        <w:t>Trabajos prácticos individuales y grupales: presentación de producciones e informes escritos</w:t>
      </w:r>
      <w:r>
        <w:t>, presentaciones orales, y trabajos creativos, cuadros, láminas, síntesis y resúmenes de textos de la bibliografía trabajada</w:t>
      </w:r>
    </w:p>
    <w:p w:rsidR="0042239B" w:rsidRDefault="00ED32C1">
      <w:pPr>
        <w:pStyle w:val="normal0"/>
        <w:tabs>
          <w:tab w:val="left" w:pos="3150"/>
        </w:tabs>
        <w:jc w:val="both"/>
      </w:pPr>
      <w:r>
        <w:t>Trabajo de autoanálisis y autoevaluación a partir de las unidades temáticas</w:t>
      </w:r>
    </w:p>
    <w:p w:rsidR="0042239B" w:rsidRDefault="00ED32C1">
      <w:pPr>
        <w:pStyle w:val="normal0"/>
        <w:tabs>
          <w:tab w:val="left" w:pos="3150"/>
        </w:tabs>
        <w:jc w:val="both"/>
      </w:pPr>
      <w:r>
        <w:t>Trabajo y participación en clase.</w:t>
      </w:r>
    </w:p>
    <w:p w:rsidR="0042239B" w:rsidRDefault="00ED32C1">
      <w:pPr>
        <w:pStyle w:val="normal0"/>
        <w:tabs>
          <w:tab w:val="left" w:pos="3150"/>
        </w:tabs>
        <w:jc w:val="both"/>
      </w:pPr>
      <w:r>
        <w:t>Entrega de carpetas y</w:t>
      </w:r>
      <w:r>
        <w:t xml:space="preserve"> trabajos prácticos completos.</w:t>
      </w:r>
    </w:p>
    <w:p w:rsidR="0042239B" w:rsidRDefault="00ED32C1">
      <w:pPr>
        <w:pStyle w:val="normal0"/>
        <w:jc w:val="both"/>
      </w:pPr>
      <w:r>
        <w:t>Participación en propuestas EDMODO</w:t>
      </w:r>
    </w:p>
    <w:p w:rsidR="0042239B" w:rsidRDefault="0042239B">
      <w:pPr>
        <w:pStyle w:val="normal0"/>
        <w:jc w:val="both"/>
      </w:pPr>
    </w:p>
    <w:p w:rsidR="0042239B" w:rsidRDefault="00ED32C1">
      <w:pPr>
        <w:pStyle w:val="normal0"/>
        <w:jc w:val="both"/>
      </w:pPr>
      <w:r>
        <w:rPr>
          <w:b/>
        </w:rPr>
        <w:t>Recursos:</w:t>
      </w:r>
    </w:p>
    <w:p w:rsidR="0042239B" w:rsidRDefault="00ED32C1">
      <w:pPr>
        <w:pStyle w:val="normal0"/>
        <w:jc w:val="both"/>
      </w:pPr>
      <w:r>
        <w:t>Videos, artículos de diario y revistas, poesias</w:t>
      </w:r>
      <w:r>
        <w:t xml:space="preserve">, </w:t>
      </w:r>
      <w:r>
        <w:t>letras de canciones.</w:t>
      </w:r>
    </w:p>
    <w:p w:rsidR="0042239B" w:rsidRDefault="00ED32C1">
      <w:pPr>
        <w:pStyle w:val="normal0"/>
        <w:jc w:val="both"/>
      </w:pPr>
      <w:r>
        <w:t>Plataforma virtual EDMODO</w:t>
      </w:r>
    </w:p>
    <w:p w:rsidR="0042239B" w:rsidRDefault="00ED32C1">
      <w:pPr>
        <w:pStyle w:val="normal0"/>
        <w:jc w:val="both"/>
      </w:pPr>
      <w:r>
        <w:t>Textos seleccionados de:</w:t>
      </w:r>
    </w:p>
    <w:p w:rsidR="0042239B" w:rsidRDefault="00ED32C1">
      <w:pPr>
        <w:pStyle w:val="normal0"/>
      </w:pPr>
      <w:r>
        <w:t>Bossellini, Leticia y Orsini, Alcira “Psicología. Una intr</w:t>
      </w:r>
      <w:r>
        <w:t>oducción.”</w:t>
      </w:r>
    </w:p>
    <w:p w:rsidR="0042239B" w:rsidRDefault="00ED32C1">
      <w:pPr>
        <w:pStyle w:val="normal0"/>
      </w:pPr>
      <w:r>
        <w:t>Colombo, Maria Elena y Stasiejko, Halina. “Psicología. La actividad mental”.</w:t>
      </w:r>
    </w:p>
    <w:p w:rsidR="0042239B" w:rsidRDefault="00ED32C1">
      <w:pPr>
        <w:pStyle w:val="normal0"/>
      </w:pPr>
      <w:r>
        <w:t xml:space="preserve">Damond de Pistarini, Elba R. “Curso básico de psicología”. </w:t>
      </w:r>
    </w:p>
    <w:p w:rsidR="0042239B" w:rsidRDefault="00ED32C1">
      <w:pPr>
        <w:pStyle w:val="normal0"/>
      </w:pPr>
      <w:r>
        <w:t xml:space="preserve">Di Segni de Obiols Silvia “Psicología. Uno y los otros. </w:t>
      </w:r>
    </w:p>
    <w:p w:rsidR="0042239B" w:rsidRDefault="00ED32C1">
      <w:pPr>
        <w:pStyle w:val="normal0"/>
      </w:pPr>
      <w:r>
        <w:t>Freud, Sigmund. “Algunas observaciones sobre el concepto de lo inconsciente en el psicoanálisis” en Obras completas.</w:t>
      </w:r>
    </w:p>
    <w:p w:rsidR="0042239B" w:rsidRDefault="00ED32C1">
      <w:pPr>
        <w:pStyle w:val="normal0"/>
      </w:pPr>
      <w:r>
        <w:t xml:space="preserve">Freud, Sigmund. “Introducción”, “Sugestión y libido”, </w:t>
      </w:r>
    </w:p>
    <w:p w:rsidR="0042239B" w:rsidRDefault="00ED32C1">
      <w:pPr>
        <w:pStyle w:val="normal0"/>
      </w:pPr>
      <w:r>
        <w:t>Freud “La identificación”, y “Enamoramiento e hipnosis” en Psicología de las masas y</w:t>
      </w:r>
      <w:r>
        <w:t xml:space="preserve"> análisis del Yo.  </w:t>
      </w:r>
    </w:p>
    <w:p w:rsidR="0042239B" w:rsidRDefault="00ED32C1">
      <w:pPr>
        <w:pStyle w:val="normal0"/>
      </w:pPr>
      <w:r>
        <w:t xml:space="preserve">Köhler, Wolfgang. “Los primeros pasos de la Psicología de la Forma” en Psicología de la forma. </w:t>
      </w:r>
    </w:p>
    <w:p w:rsidR="0042239B" w:rsidRDefault="00ED32C1">
      <w:pPr>
        <w:pStyle w:val="normal0"/>
      </w:pPr>
      <w:r>
        <w:t>Piaget, Jean. “El tiempo y el desarrollo intelectual del niño” en Estudios de psicología genética</w:t>
      </w:r>
    </w:p>
    <w:p w:rsidR="0042239B" w:rsidRDefault="00ED32C1">
      <w:pPr>
        <w:pStyle w:val="normal0"/>
      </w:pPr>
      <w:r>
        <w:t>Ruiz, Daniel “Curso de Psicología”</w:t>
      </w:r>
    </w:p>
    <w:p w:rsidR="0042239B" w:rsidRDefault="00ED32C1">
      <w:pPr>
        <w:pStyle w:val="normal0"/>
      </w:pPr>
      <w:r>
        <w:t>Töpf, Jose. “Psicología. La conducta humana”.</w:t>
      </w:r>
    </w:p>
    <w:p w:rsidR="0042239B" w:rsidRDefault="00ED32C1">
      <w:pPr>
        <w:pStyle w:val="normal0"/>
        <w:jc w:val="both"/>
      </w:pPr>
      <w:r>
        <w:t xml:space="preserve">Watson, John. “¿Qué es el conductismo? La vieja y la nueva Psicología en oposición.” en El Conductismo. </w:t>
      </w:r>
    </w:p>
    <w:p w:rsidR="0042239B" w:rsidRDefault="0042239B">
      <w:pPr>
        <w:pStyle w:val="normal0"/>
      </w:pPr>
    </w:p>
    <w:sectPr w:rsidR="0042239B" w:rsidSect="0042239B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42239B"/>
    <w:rsid w:val="0042239B"/>
    <w:rsid w:val="00ED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4223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223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223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2239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223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223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42239B"/>
  </w:style>
  <w:style w:type="table" w:customStyle="1" w:styleId="TableNormal">
    <w:name w:val="Table Normal"/>
    <w:rsid w:val="004223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2239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223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32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Direccion</cp:lastModifiedBy>
  <cp:revision>2</cp:revision>
  <dcterms:created xsi:type="dcterms:W3CDTF">2018-06-22T16:57:00Z</dcterms:created>
  <dcterms:modified xsi:type="dcterms:W3CDTF">2018-06-22T16:57:00Z</dcterms:modified>
</cp:coreProperties>
</file>