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00" w:rsidRDefault="000837B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sz w:val="24"/>
          <w:szCs w:val="24"/>
          <w:lang w:val="es-AR"/>
        </w:rPr>
        <w:drawing>
          <wp:inline distT="0" distB="0" distL="0" distR="0">
            <wp:extent cx="1085533" cy="981075"/>
            <wp:effectExtent l="0" t="0" r="0" b="0"/>
            <wp:docPr id="1" name="image2.jpg" descr="LogoSanLadisl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SanLadisla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533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F00" w:rsidRDefault="000837B4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c3d18ft3n319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PROGRAMA DE CONTENIDOS 2018</w:t>
      </w:r>
    </w:p>
    <w:p w:rsidR="00A27F00" w:rsidRDefault="00A27F00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45oymsjw16dd" w:colFirst="0" w:colLast="0"/>
      <w:bookmarkEnd w:id="1"/>
    </w:p>
    <w:p w:rsidR="00A27F00" w:rsidRDefault="000837B4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Curso: 2º B 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Espacio Curricular: CONSTRUCCIÓN DE CIUDADANÍA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Docente a cargo: Tamara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Fuld</w:t>
      </w:r>
      <w:proofErr w:type="spellEnd"/>
    </w:p>
    <w:p w:rsidR="00A27F00" w:rsidRDefault="00A27F0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00" w:rsidRDefault="000837B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FUNDAMENTACIÓN </w:t>
      </w:r>
      <w:r>
        <w:rPr>
          <w:rFonts w:ascii="Times New Roman" w:eastAsia="Times New Roman" w:hAnsi="Times New Roman" w:cs="Times New Roman"/>
          <w:sz w:val="24"/>
          <w:szCs w:val="24"/>
        </w:rPr>
        <w:t>Construcción de Ciudadanía apela a una visión de la juventud y la adolescencia como sujetos con capacidad de poder y como portadores de derechos. Esta visión supone avanzar en la constitución de sujetos que se autonomicen, que realicen lecturas críticas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contextos en que están inmersos, que establezcan lazos de solidaridad, que pretendan el cumplimiento de derechos y responsabilidades, y a los que se les ofrezcan saberes que las generaciones anteriores han desarrollado.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este sentido se plantea el d</w:t>
      </w:r>
      <w:r>
        <w:rPr>
          <w:rFonts w:ascii="Times New Roman" w:eastAsia="Times New Roman" w:hAnsi="Times New Roman" w:cs="Times New Roman"/>
          <w:sz w:val="24"/>
          <w:szCs w:val="24"/>
        </w:rPr>
        <w:t>esarrollo del aprendizaje de una ciudadanía activa solo es posible a través de una enseñanza con ejercicio de ciudadanía activa.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Esto implica una enseñanza desde las prácticas sociales cotidianas. 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materia se organiza a partir del trabajo con contenidos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seleccionados y construidos en la interacción entre la docente y los estudiantes. Se realiza la elaboración de proyectos surgidos del análisis y la inscripción de las ideas, las prácticas y saberes de los estudiantes en ámbitos del contexto socio-cultural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7F00" w:rsidRDefault="00A27F0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EXPECTATIVAS DE LOGRO: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los estudiantes logren: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-Contextualizar los temas trabajados realizando un análisis crítico de las variables que se ponen en juego, partiendo de sus saberes y prácticas, y entendiéndolas como parte constitutiva de los 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donde viven. 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-Organizar la búsqueda y el análisis de la información necesaria para el análisis de situaciones.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-Elaborar estrategias de comunicación de los resultados de los conocimientos por ellos generados.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-Visualizar, describir, analizar y explicar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posiciones diferenciales de los sujetos en cada contexto (posiciones de clase, género, generación, etnia, etc.), dando cuenta de las relaciones sociales que se establecen.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Visualizarse como sujetos constructores de las situaciones en las que viven (</w:t>
      </w:r>
      <w:r>
        <w:rPr>
          <w:rFonts w:ascii="Times New Roman" w:eastAsia="Times New Roman" w:hAnsi="Times New Roman" w:cs="Times New Roman"/>
          <w:sz w:val="24"/>
          <w:szCs w:val="24"/>
        </w:rPr>
        <w:t>capacidad de poder hacer y corresponsabilidad).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Identificar los discursos y prácticas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prejuiciosas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accionar para que no se reproduzcan los estereotipos y/o estigmas que circulan en nuestra sociedad.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Asumir la condición ciudadana de los sujetos como u</w:t>
      </w:r>
      <w:r>
        <w:rPr>
          <w:rFonts w:ascii="Times New Roman" w:eastAsia="Times New Roman" w:hAnsi="Times New Roman" w:cs="Times New Roman"/>
          <w:sz w:val="24"/>
          <w:szCs w:val="24"/>
        </w:rPr>
        <w:t>n poder hacer, que les permita intervenir efectivamente en el contexto sociocultural y las relaciones sociales.</w:t>
      </w:r>
    </w:p>
    <w:p w:rsidR="00A27F00" w:rsidRDefault="00A27F0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CONTENIDOS: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UNIDAD 1: AUTORITARISMO Y DEMOCRACIA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Golpe de Estado de 1976. La ciudadanía durante la última dictadura militar. Los detenidos desa</w:t>
      </w:r>
      <w:r>
        <w:rPr>
          <w:rFonts w:ascii="Times New Roman" w:eastAsia="Times New Roman" w:hAnsi="Times New Roman" w:cs="Times New Roman"/>
          <w:sz w:val="24"/>
          <w:szCs w:val="24"/>
        </w:rPr>
        <w:t>parecidos. La circulación de la información, la producción cultural, y la censura. Las formas de resistencia.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Democracia como forma de gobierno. Noción de democracia y sus alcances. Democracia entre el consenso y el conflicto. La ciudadanía en democracia. </w:t>
      </w:r>
      <w:r>
        <w:rPr>
          <w:rFonts w:ascii="Times New Roman" w:eastAsia="Times New Roman" w:hAnsi="Times New Roman" w:cs="Times New Roman"/>
          <w:sz w:val="24"/>
          <w:szCs w:val="24"/>
        </w:rPr>
        <w:t>Derechos del hombre y el ciudadano. Derechos de primera, segunda y tercera generación.</w:t>
      </w:r>
    </w:p>
    <w:p w:rsidR="00A27F00" w:rsidRDefault="00A27F0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00" w:rsidRDefault="000837B4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UNIDAD 2: IDENTIDADES Y PERSPECTIVA DE GÉNERO</w:t>
      </w:r>
    </w:p>
    <w:p w:rsidR="00A27F00" w:rsidRDefault="000837B4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 femenino y lo masculino. Estereotipos de género. Perspectiva de género. Machismo y feminismo. La discriminación hacia las mujeres. La vida de mujeres en la historia. Los derechos de las mujeres ante la ley desde un punto de vista histórico. La brecha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género. Las mujeres y la ciencia. La violencia contra las mujeres, y en las relaciones de noviazgo. </w:t>
      </w:r>
    </w:p>
    <w:p w:rsidR="00A27F00" w:rsidRDefault="00A27F0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UNIDAD 3: SEXUALIDADES Y EDUCACIÓN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Sexualidad como construcción cultural y social. Orientación y preferencias sexuales. Embarazo y paternidad adolescente</w:t>
      </w:r>
      <w:r>
        <w:rPr>
          <w:rFonts w:ascii="Times New Roman" w:eastAsia="Times New Roman" w:hAnsi="Times New Roman" w:cs="Times New Roman"/>
          <w:sz w:val="24"/>
          <w:szCs w:val="24"/>
        </w:rPr>
        <w:t>. Anticoncepción e interrupción voluntaria del embarazo. Educación Sexual Integral.</w:t>
      </w:r>
    </w:p>
    <w:p w:rsidR="00A27F00" w:rsidRDefault="00A27F0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UNIDAD 4: SALUD Y ALIMENTACIÓN 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Alimentación y nutrición. Representaciones sobre el cuerpo. Estereotipos y prejuicios. Esquema corporal, expectativas y deseos respecto al </w:t>
      </w:r>
      <w:r>
        <w:rPr>
          <w:rFonts w:ascii="Times New Roman" w:eastAsia="Times New Roman" w:hAnsi="Times New Roman" w:cs="Times New Roman"/>
          <w:sz w:val="24"/>
          <w:szCs w:val="24"/>
        </w:rPr>
        <w:t>cuerpo. Trastornos alimenticios. Prevención y tratamiento.</w:t>
      </w:r>
    </w:p>
    <w:p w:rsidR="00A27F00" w:rsidRDefault="00A27F0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UNIDAD 5: ADICCIONES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Drogas lícitas e ilícitas. Uso y abuso de drogas. Adicción y dependencia. Tipos de drogas según sus efectos. Trastornos provocados por las drogas. Los psicofármacos y la automedicación. El alcohol y el tabaco. Normativa en Argentina. Modelos explicativos d</w:t>
      </w:r>
      <w:r>
        <w:rPr>
          <w:rFonts w:ascii="Times New Roman" w:eastAsia="Times New Roman" w:hAnsi="Times New Roman" w:cs="Times New Roman"/>
          <w:sz w:val="24"/>
          <w:szCs w:val="24"/>
        </w:rPr>
        <w:t>e las adicciones. Formas de prevención  y tratamientos.</w:t>
      </w:r>
    </w:p>
    <w:p w:rsidR="00A27F00" w:rsidRDefault="00A27F0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MODALIDAD DE TRABAJO Y EVALUACIÓN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materia se desarrollará por proyectos organizados entre docente y estudiantes, transformando los intereses, saberes y prácticas de los/las alumnos/as en los temas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direccionan la definición de uno o varios problemas de conocimiento, y que darán origen al proyecto que se ubicará en uno de los ámbitos propuestos.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evaluará: 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-La actitud y desempeño en clase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-La elaboración de trabajos y actividades propuestas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</w:t>
      </w:r>
      <w:r>
        <w:rPr>
          <w:rFonts w:ascii="Times New Roman" w:eastAsia="Times New Roman" w:hAnsi="Times New Roman" w:cs="Times New Roman"/>
          <w:sz w:val="24"/>
          <w:szCs w:val="24"/>
        </w:rPr>
        <w:t>a participación en debates y proyectos grupales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-La participación en propuestas por la plataforma virtual EDMODO.</w:t>
      </w:r>
    </w:p>
    <w:p w:rsidR="00A27F00" w:rsidRDefault="00A27F0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RECURSOS: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trabajará con recursos y materiales seleccionados por la docente: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-Videos educativos y periodísticos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-Películas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-Publicidades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rtículos periodísticos</w:t>
      </w:r>
    </w:p>
    <w:p w:rsidR="00A27F00" w:rsidRDefault="000837B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-Material teórico de manuales y libros</w:t>
      </w:r>
    </w:p>
    <w:sectPr w:rsidR="00A27F00" w:rsidSect="00A27F00"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7F00"/>
    <w:rsid w:val="000837B4"/>
    <w:rsid w:val="00A2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27F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27F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27F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27F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27F0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27F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27F00"/>
  </w:style>
  <w:style w:type="table" w:customStyle="1" w:styleId="TableNormal">
    <w:name w:val="Table Normal"/>
    <w:rsid w:val="00A27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27F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27F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2018-06-22T16:59:00Z</dcterms:created>
  <dcterms:modified xsi:type="dcterms:W3CDTF">2018-06-22T16:59:00Z</dcterms:modified>
</cp:coreProperties>
</file>