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03" w:rsidRPr="00311EFA" w:rsidRDefault="00311EFA" w:rsidP="00B37B0A">
      <w:pPr>
        <w:spacing w:line="240" w:lineRule="atLeast"/>
        <w:rPr>
          <w:rFonts w:ascii="Arial" w:hAnsi="Arial" w:cs="Arial"/>
          <w:b/>
        </w:rPr>
      </w:pPr>
      <w:r w:rsidRPr="00311EFA">
        <w:rPr>
          <w:rFonts w:ascii="Arial" w:hAnsi="Arial" w:cs="Arial"/>
          <w:b/>
        </w:rPr>
        <w:t xml:space="preserve">Programa anual de Música </w:t>
      </w:r>
      <w:r w:rsidR="000100EE">
        <w:rPr>
          <w:rFonts w:ascii="Arial" w:hAnsi="Arial" w:cs="Arial"/>
          <w:b/>
        </w:rPr>
        <w:t>2</w:t>
      </w:r>
      <w:r w:rsidRPr="00311EFA">
        <w:rPr>
          <w:rFonts w:ascii="Arial" w:hAnsi="Arial" w:cs="Arial"/>
          <w:b/>
        </w:rPr>
        <w:t>º año Escuela Secundaria</w:t>
      </w:r>
    </w:p>
    <w:p w:rsidR="00311EFA" w:rsidRPr="00311EFA" w:rsidRDefault="00311EFA" w:rsidP="00B37B0A">
      <w:pPr>
        <w:spacing w:line="240" w:lineRule="atLeast"/>
        <w:rPr>
          <w:rFonts w:ascii="Arial" w:hAnsi="Arial" w:cs="Arial"/>
        </w:rPr>
      </w:pPr>
      <w:r w:rsidRPr="00311EFA">
        <w:rPr>
          <w:rFonts w:ascii="Arial" w:hAnsi="Arial" w:cs="Arial"/>
          <w:b/>
        </w:rPr>
        <w:t>Docente:</w:t>
      </w:r>
      <w:r w:rsidRPr="00311EFA">
        <w:rPr>
          <w:rFonts w:ascii="Arial" w:hAnsi="Arial" w:cs="Arial"/>
        </w:rPr>
        <w:t xml:space="preserve"> Gabriel Wagner</w:t>
      </w:r>
    </w:p>
    <w:p w:rsidR="00311EFA" w:rsidRPr="00311EFA" w:rsidRDefault="00311EFA" w:rsidP="00B37B0A">
      <w:pPr>
        <w:spacing w:line="240" w:lineRule="atLeast"/>
        <w:rPr>
          <w:rFonts w:ascii="Arial" w:hAnsi="Arial" w:cs="Arial"/>
        </w:rPr>
      </w:pPr>
      <w:r w:rsidRPr="00311EFA">
        <w:rPr>
          <w:rFonts w:ascii="Arial" w:hAnsi="Arial" w:cs="Arial"/>
          <w:b/>
        </w:rPr>
        <w:t>Ciclo lectivo:</w:t>
      </w:r>
      <w:r w:rsidRPr="00311EFA">
        <w:rPr>
          <w:rFonts w:ascii="Arial" w:hAnsi="Arial" w:cs="Arial"/>
        </w:rPr>
        <w:t xml:space="preserve"> 2018</w:t>
      </w:r>
    </w:p>
    <w:p w:rsidR="00311EFA" w:rsidRPr="00311EFA" w:rsidRDefault="00311EFA" w:rsidP="00B37B0A">
      <w:pPr>
        <w:spacing w:line="240" w:lineRule="atLeast"/>
        <w:rPr>
          <w:rFonts w:ascii="Arial" w:hAnsi="Arial" w:cs="Arial"/>
        </w:rPr>
      </w:pPr>
    </w:p>
    <w:p w:rsidR="00311EFA" w:rsidRDefault="00311EFA" w:rsidP="00B37B0A">
      <w:pPr>
        <w:spacing w:line="240" w:lineRule="atLeast"/>
        <w:rPr>
          <w:rFonts w:ascii="Arial" w:hAnsi="Arial" w:cs="Arial"/>
          <w:b/>
          <w:u w:val="single"/>
        </w:rPr>
      </w:pPr>
      <w:r w:rsidRPr="00311EFA">
        <w:rPr>
          <w:rFonts w:ascii="Arial" w:hAnsi="Arial" w:cs="Arial"/>
          <w:b/>
          <w:u w:val="single"/>
        </w:rPr>
        <w:t>Expectativas de logro</w:t>
      </w:r>
    </w:p>
    <w:p w:rsidR="00B37B0A" w:rsidRPr="00311EFA" w:rsidRDefault="00B37B0A" w:rsidP="00B37B0A">
      <w:pPr>
        <w:spacing w:line="240" w:lineRule="atLeast"/>
        <w:rPr>
          <w:rFonts w:ascii="Arial" w:hAnsi="Arial" w:cs="Arial"/>
          <w:b/>
          <w:u w:val="single"/>
        </w:rPr>
      </w:pPr>
    </w:p>
    <w:p w:rsidR="00B37B0A" w:rsidRDefault="00311EFA" w:rsidP="00B37B0A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  <w:r w:rsidRPr="00311EFA">
        <w:rPr>
          <w:rFonts w:ascii="Arial" w:hAnsi="Arial" w:cs="Arial"/>
          <w:color w:val="000000"/>
          <w:lang w:val="es-ES"/>
        </w:rPr>
        <w:t xml:space="preserve">Al finalizar el año se espera que los </w:t>
      </w:r>
      <w:r w:rsidR="006C1F67">
        <w:rPr>
          <w:rFonts w:ascii="Arial" w:hAnsi="Arial" w:cs="Arial"/>
          <w:color w:val="000000"/>
          <w:lang w:val="es-ES"/>
        </w:rPr>
        <w:t>estudiantes</w:t>
      </w:r>
      <w:r w:rsidRPr="00311EFA">
        <w:rPr>
          <w:rFonts w:ascii="Arial" w:hAnsi="Arial" w:cs="Arial"/>
          <w:color w:val="000000"/>
          <w:lang w:val="es-ES"/>
        </w:rPr>
        <w:t xml:space="preserve">: </w:t>
      </w:r>
    </w:p>
    <w:p w:rsidR="00B37B0A" w:rsidRPr="00311EFA" w:rsidRDefault="00B37B0A" w:rsidP="00B37B0A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</w:p>
    <w:p w:rsidR="00311EFA" w:rsidRDefault="00311EFA" w:rsidP="00B37B0A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• Identifiquen, </w:t>
      </w:r>
      <w:r w:rsidRPr="00311EFA">
        <w:rPr>
          <w:rFonts w:ascii="Arial" w:hAnsi="Arial" w:cs="Arial"/>
          <w:color w:val="000000"/>
          <w:lang w:val="es-ES"/>
        </w:rPr>
        <w:t>denominen</w:t>
      </w:r>
      <w:r>
        <w:rPr>
          <w:rFonts w:ascii="Arial" w:hAnsi="Arial" w:cs="Arial"/>
          <w:color w:val="000000"/>
          <w:lang w:val="es-ES"/>
        </w:rPr>
        <w:t xml:space="preserve"> y utilicen adecuadamente</w:t>
      </w:r>
      <w:r w:rsidRPr="00311EFA">
        <w:rPr>
          <w:rFonts w:ascii="Arial" w:hAnsi="Arial" w:cs="Arial"/>
          <w:color w:val="000000"/>
          <w:lang w:val="es-ES"/>
        </w:rPr>
        <w:t xml:space="preserve"> los materiales del lenguaje musical</w:t>
      </w:r>
      <w:r>
        <w:rPr>
          <w:rFonts w:ascii="Arial" w:hAnsi="Arial" w:cs="Arial"/>
          <w:color w:val="000000"/>
          <w:lang w:val="es-ES"/>
        </w:rPr>
        <w:t>.</w:t>
      </w:r>
    </w:p>
    <w:p w:rsidR="00B37B0A" w:rsidRPr="00B37B0A" w:rsidRDefault="00B37B0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Analicen los elementos del discurso musical y la constitución formal de las obras.</w:t>
      </w:r>
    </w:p>
    <w:p w:rsidR="00311EFA" w:rsidRPr="00311EFA" w:rsidRDefault="00311EF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 w:rsidRPr="00311EFA">
        <w:rPr>
          <w:rFonts w:ascii="Arial" w:hAnsi="Arial" w:cs="Arial"/>
          <w:color w:val="000000"/>
          <w:lang w:val="es-ES"/>
        </w:rPr>
        <w:t>Ejecuten producciones musicales propias y autora</w:t>
      </w:r>
      <w:r w:rsidR="00B37B0A">
        <w:rPr>
          <w:rFonts w:ascii="Arial" w:hAnsi="Arial" w:cs="Arial"/>
          <w:color w:val="000000"/>
          <w:lang w:val="es-ES"/>
        </w:rPr>
        <w:t>les, con una adecuada fluidez y continuidad.</w:t>
      </w:r>
    </w:p>
    <w:p w:rsidR="00311EFA" w:rsidRPr="00311EFA" w:rsidRDefault="00311EF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 w:rsidRPr="00311EFA">
        <w:rPr>
          <w:rFonts w:ascii="Arial" w:hAnsi="Arial" w:cs="Arial"/>
          <w:color w:val="000000"/>
          <w:lang w:val="es-ES"/>
        </w:rPr>
        <w:t>Relacionen los componentes que intervienen en las producciones audiovisuales: los materiales sonoros, su organización, los roles, las funciones, en términos de intencionalidad comunicativa.  </w:t>
      </w:r>
    </w:p>
    <w:p w:rsidR="00311EFA" w:rsidRDefault="00311EF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 w:rsidRPr="00B37B0A">
        <w:rPr>
          <w:rFonts w:ascii="Arial" w:hAnsi="Arial" w:cs="Arial"/>
          <w:color w:val="000000"/>
          <w:lang w:val="es-ES"/>
        </w:rPr>
        <w:t xml:space="preserve">Representen gráficamente las producciones musicales, utilizando las grafías analógicas </w:t>
      </w:r>
      <w:r w:rsidR="006C1F67">
        <w:rPr>
          <w:rFonts w:ascii="Arial" w:hAnsi="Arial" w:cs="Arial"/>
          <w:color w:val="000000"/>
          <w:lang w:val="es-ES"/>
        </w:rPr>
        <w:t xml:space="preserve">o convencionales </w:t>
      </w:r>
      <w:r w:rsidR="00B37B0A" w:rsidRPr="00B37B0A">
        <w:rPr>
          <w:rFonts w:ascii="Arial" w:hAnsi="Arial" w:cs="Arial"/>
          <w:color w:val="000000"/>
          <w:lang w:val="es-ES"/>
        </w:rPr>
        <w:t>para el</w:t>
      </w:r>
      <w:r w:rsidR="006C1F67">
        <w:rPr>
          <w:rFonts w:ascii="Arial" w:hAnsi="Arial" w:cs="Arial"/>
          <w:color w:val="000000"/>
          <w:lang w:val="es-ES"/>
        </w:rPr>
        <w:t xml:space="preserve"> registro de</w:t>
      </w:r>
      <w:r w:rsidRPr="00B37B0A">
        <w:rPr>
          <w:rFonts w:ascii="Arial" w:hAnsi="Arial" w:cs="Arial"/>
          <w:color w:val="000000"/>
          <w:lang w:val="es-ES"/>
        </w:rPr>
        <w:t xml:space="preserve"> ideas musicales.  </w:t>
      </w:r>
    </w:p>
    <w:p w:rsidR="00B37B0A" w:rsidRDefault="00B37B0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Trabajen en grupo, </w:t>
      </w:r>
      <w:r w:rsidR="006C1F67">
        <w:rPr>
          <w:rFonts w:ascii="Arial" w:hAnsi="Arial" w:cs="Arial"/>
          <w:color w:val="000000"/>
          <w:lang w:val="es-ES"/>
        </w:rPr>
        <w:t>colaboren mutuamente</w:t>
      </w:r>
      <w:r>
        <w:rPr>
          <w:rFonts w:ascii="Arial" w:hAnsi="Arial" w:cs="Arial"/>
          <w:color w:val="000000"/>
          <w:lang w:val="es-ES"/>
        </w:rPr>
        <w:t xml:space="preserve"> manteniendo el respeto por los gustos del otro, </w:t>
      </w:r>
      <w:r w:rsidR="006C1F67">
        <w:rPr>
          <w:rFonts w:ascii="Arial" w:hAnsi="Arial" w:cs="Arial"/>
          <w:color w:val="000000"/>
          <w:lang w:val="es-ES"/>
        </w:rPr>
        <w:t xml:space="preserve">las </w:t>
      </w:r>
      <w:r>
        <w:rPr>
          <w:rFonts w:ascii="Arial" w:hAnsi="Arial" w:cs="Arial"/>
          <w:color w:val="000000"/>
          <w:lang w:val="es-ES"/>
        </w:rPr>
        <w:t xml:space="preserve">decisiones y </w:t>
      </w:r>
      <w:r w:rsidR="006C1F67">
        <w:rPr>
          <w:rFonts w:ascii="Arial" w:hAnsi="Arial" w:cs="Arial"/>
          <w:color w:val="000000"/>
          <w:lang w:val="es-ES"/>
        </w:rPr>
        <w:t xml:space="preserve">los </w:t>
      </w:r>
      <w:r>
        <w:rPr>
          <w:rFonts w:ascii="Arial" w:hAnsi="Arial" w:cs="Arial"/>
          <w:color w:val="000000"/>
          <w:lang w:val="es-ES"/>
        </w:rPr>
        <w:t>aportes para propiciar el intercambio y</w:t>
      </w:r>
      <w:r w:rsidR="006C1F67">
        <w:rPr>
          <w:rFonts w:ascii="Arial" w:hAnsi="Arial" w:cs="Arial"/>
          <w:color w:val="000000"/>
          <w:lang w:val="es-ES"/>
        </w:rPr>
        <w:t xml:space="preserve"> favorecer</w:t>
      </w:r>
      <w:r>
        <w:rPr>
          <w:rFonts w:ascii="Arial" w:hAnsi="Arial" w:cs="Arial"/>
          <w:color w:val="000000"/>
          <w:lang w:val="es-ES"/>
        </w:rPr>
        <w:t xml:space="preserve"> la integración. </w:t>
      </w:r>
    </w:p>
    <w:p w:rsidR="00B37B0A" w:rsidRP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lang w:val="es-ES"/>
        </w:rPr>
      </w:pPr>
    </w:p>
    <w:p w:rsid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rPr>
          <w:rFonts w:ascii="Arial" w:hAnsi="Arial" w:cs="Arial"/>
          <w:b/>
          <w:color w:val="000000"/>
          <w:u w:val="single"/>
          <w:lang w:val="es-ES"/>
        </w:rPr>
      </w:pPr>
      <w:r w:rsidRPr="00B37B0A">
        <w:rPr>
          <w:rFonts w:ascii="Arial" w:hAnsi="Arial" w:cs="Arial"/>
          <w:b/>
          <w:color w:val="000000"/>
          <w:u w:val="single"/>
          <w:lang w:val="es-ES"/>
        </w:rPr>
        <w:t>Contenidos curriculares</w:t>
      </w:r>
    </w:p>
    <w:p w:rsid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rPr>
          <w:rFonts w:ascii="Arial" w:hAnsi="Arial" w:cs="Arial"/>
          <w:b/>
          <w:color w:val="000000"/>
          <w:u w:val="single"/>
          <w:lang w:val="es-ES"/>
        </w:rPr>
      </w:pPr>
    </w:p>
    <w:p w:rsid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Los contenidos temáticos están organizados en torno a cuatro ejes:</w:t>
      </w:r>
    </w:p>
    <w:p w:rsidR="00B37B0A" w:rsidRP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rPr>
          <w:rFonts w:ascii="Arial" w:hAnsi="Arial" w:cs="Arial"/>
          <w:color w:val="000000"/>
          <w:u w:val="single"/>
          <w:lang w:val="es-ES"/>
        </w:rPr>
      </w:pPr>
    </w:p>
    <w:p w:rsidR="00B37B0A" w:rsidRPr="00B37B0A" w:rsidRDefault="00B37B0A" w:rsidP="00B37B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0" w:lineRule="atLeast"/>
        <w:rPr>
          <w:rFonts w:ascii="Arial" w:hAnsi="Arial" w:cs="Arial"/>
          <w:b/>
          <w:color w:val="000000"/>
          <w:u w:val="single"/>
          <w:lang w:val="es-ES"/>
        </w:rPr>
      </w:pPr>
      <w:r w:rsidRPr="00B37B0A">
        <w:rPr>
          <w:rFonts w:ascii="Arial" w:hAnsi="Arial" w:cs="Arial"/>
          <w:color w:val="000000"/>
          <w:u w:val="single"/>
          <w:lang w:val="es-ES"/>
        </w:rPr>
        <w:t>Lenguaje musical</w:t>
      </w:r>
    </w:p>
    <w:p w:rsidR="00B37B0A" w:rsidRDefault="008D797D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Sonido. Concepto y objeto. Material para la constitución de una obra musical.</w:t>
      </w:r>
    </w:p>
    <w:p w:rsidR="00B37B0A" w:rsidRDefault="00B37B0A" w:rsidP="006C1F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 w:hanging="284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Pulso. Acento. Ritmo. Formación de compases. </w:t>
      </w:r>
    </w:p>
    <w:p w:rsidR="00B37B0A" w:rsidRDefault="00B37B0A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Altura del sonido. </w:t>
      </w:r>
      <w:r w:rsidR="008D797D">
        <w:rPr>
          <w:rFonts w:ascii="Arial" w:hAnsi="Arial" w:cs="Arial"/>
          <w:color w:val="000000"/>
          <w:lang w:val="es-ES"/>
        </w:rPr>
        <w:t>Movimiento melódico. Tema musical.</w:t>
      </w:r>
    </w:p>
    <w:p w:rsidR="00B37B0A" w:rsidRDefault="00B37B0A" w:rsidP="006C1F67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line="240" w:lineRule="atLeast"/>
        <w:ind w:left="284" w:hanging="284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Forma</w:t>
      </w:r>
      <w:r w:rsidR="00661603">
        <w:rPr>
          <w:rFonts w:ascii="Arial" w:hAnsi="Arial" w:cs="Arial"/>
          <w:color w:val="000000"/>
          <w:lang w:val="es-ES"/>
        </w:rPr>
        <w:t xml:space="preserve"> musical (sintaxis musical)</w:t>
      </w:r>
      <w:r>
        <w:rPr>
          <w:rFonts w:ascii="Arial" w:hAnsi="Arial" w:cs="Arial"/>
          <w:color w:val="000000"/>
          <w:lang w:val="es-ES"/>
        </w:rPr>
        <w:t xml:space="preserve">. La organización </w:t>
      </w:r>
      <w:r w:rsidR="00661603">
        <w:rPr>
          <w:rFonts w:ascii="Arial" w:hAnsi="Arial" w:cs="Arial"/>
          <w:color w:val="000000"/>
          <w:lang w:val="es-ES"/>
        </w:rPr>
        <w:t xml:space="preserve">global </w:t>
      </w:r>
      <w:r w:rsidR="008D797D">
        <w:rPr>
          <w:rFonts w:ascii="Arial" w:hAnsi="Arial" w:cs="Arial"/>
          <w:color w:val="000000"/>
          <w:lang w:val="es-ES"/>
        </w:rPr>
        <w:t xml:space="preserve">del discurso. </w:t>
      </w:r>
      <w:r w:rsidR="00661603">
        <w:rPr>
          <w:rFonts w:ascii="Arial" w:hAnsi="Arial" w:cs="Arial"/>
          <w:color w:val="000000"/>
          <w:lang w:val="es-ES"/>
        </w:rPr>
        <w:t>Criterios</w:t>
      </w:r>
      <w:r w:rsidR="008D797D">
        <w:rPr>
          <w:rFonts w:ascii="Arial" w:hAnsi="Arial" w:cs="Arial"/>
          <w:color w:val="000000"/>
          <w:lang w:val="es-ES"/>
        </w:rPr>
        <w:t xml:space="preserve"> propios para la organización del mismo.</w:t>
      </w:r>
    </w:p>
    <w:p w:rsidR="00661603" w:rsidRDefault="00661603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Timbre. </w:t>
      </w:r>
      <w:r w:rsidR="008D797D">
        <w:rPr>
          <w:rFonts w:ascii="Arial" w:hAnsi="Arial" w:cs="Arial"/>
          <w:color w:val="000000"/>
          <w:lang w:val="es-ES"/>
        </w:rPr>
        <w:t xml:space="preserve">Instrumentos de orquesta. Otras formaciones. </w:t>
      </w:r>
    </w:p>
    <w:p w:rsidR="00661603" w:rsidRDefault="00661603" w:rsidP="00B37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Planos sonoros. Textura.</w:t>
      </w:r>
    </w:p>
    <w:p w:rsidR="00661603" w:rsidRPr="00661603" w:rsidRDefault="00661603" w:rsidP="006616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u w:val="single"/>
          <w:lang w:val="es-ES"/>
        </w:rPr>
      </w:pPr>
    </w:p>
    <w:p w:rsidR="00311EFA" w:rsidRPr="00661603" w:rsidRDefault="00661603" w:rsidP="006616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u w:val="single"/>
          <w:lang w:val="es-ES"/>
        </w:rPr>
      </w:pPr>
      <w:r w:rsidRPr="00661603">
        <w:rPr>
          <w:rFonts w:ascii="Arial" w:hAnsi="Arial" w:cs="Arial"/>
          <w:color w:val="000000"/>
          <w:u w:val="single"/>
          <w:lang w:val="es-ES"/>
        </w:rPr>
        <w:t>Producción</w:t>
      </w:r>
    </w:p>
    <w:p w:rsidR="00661603" w:rsidRDefault="00661603" w:rsidP="006C1F67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line="240" w:lineRule="atLeast"/>
        <w:ind w:left="284" w:hanging="284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Exploración, experimentación, creaciones propias, organización en función de la intención expresivo-comunicativa. Recursos técnicos básicos de los instrumentos.</w:t>
      </w:r>
    </w:p>
    <w:p w:rsidR="00661603" w:rsidRDefault="00661603" w:rsidP="0066160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La voz cantada, registros vocales. Canto grupal.</w:t>
      </w:r>
    </w:p>
    <w:p w:rsidR="00661603" w:rsidRDefault="00661603" w:rsidP="0066160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Ejecución vocal e instrumental de obras, canciones y creaciones propias.</w:t>
      </w:r>
    </w:p>
    <w:p w:rsidR="00661603" w:rsidRDefault="00661603" w:rsidP="006616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</w:p>
    <w:p w:rsidR="00661603" w:rsidRPr="00661603" w:rsidRDefault="00661603" w:rsidP="006616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u w:val="single"/>
          <w:lang w:val="es-ES"/>
        </w:rPr>
      </w:pPr>
      <w:r>
        <w:rPr>
          <w:rFonts w:ascii="Arial" w:hAnsi="Arial" w:cs="Arial"/>
          <w:color w:val="000000"/>
          <w:u w:val="single"/>
          <w:lang w:val="es-ES"/>
        </w:rPr>
        <w:t>Recepción</w:t>
      </w:r>
    </w:p>
    <w:p w:rsidR="00661603" w:rsidRDefault="00661603" w:rsidP="006C1F67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line="240" w:lineRule="atLeast"/>
        <w:ind w:left="284" w:hanging="284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Escucha atenta y sostenida atendiendo a las particularidades </w:t>
      </w:r>
      <w:r w:rsidR="006C1F67">
        <w:rPr>
          <w:rFonts w:ascii="Arial" w:hAnsi="Arial" w:cs="Arial"/>
          <w:color w:val="000000"/>
          <w:lang w:val="es-ES"/>
        </w:rPr>
        <w:t xml:space="preserve">temporales y organizativas </w:t>
      </w:r>
      <w:r>
        <w:rPr>
          <w:rFonts w:ascii="Arial" w:hAnsi="Arial" w:cs="Arial"/>
          <w:color w:val="000000"/>
          <w:lang w:val="es-ES"/>
        </w:rPr>
        <w:t xml:space="preserve">del fenómeno musical. </w:t>
      </w:r>
    </w:p>
    <w:p w:rsidR="008D797D" w:rsidRPr="008D797D" w:rsidRDefault="00633666" w:rsidP="0066160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G</w:t>
      </w:r>
      <w:r w:rsidR="006C1F67">
        <w:rPr>
          <w:rFonts w:ascii="Arial" w:hAnsi="Arial" w:cs="Arial"/>
          <w:color w:val="000000"/>
          <w:lang w:val="es-ES"/>
        </w:rPr>
        <w:t>éneros musicales tradicionales,de otras culturasy de variadas</w:t>
      </w:r>
      <w:r>
        <w:rPr>
          <w:rFonts w:ascii="Arial" w:hAnsi="Arial" w:cs="Arial"/>
          <w:color w:val="000000"/>
          <w:lang w:val="es-ES"/>
        </w:rPr>
        <w:t xml:space="preserve"> épocas.</w:t>
      </w:r>
    </w:p>
    <w:p w:rsidR="008D797D" w:rsidRDefault="008D797D" w:rsidP="00633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u w:val="single"/>
          <w:lang w:val="es-ES"/>
        </w:rPr>
      </w:pPr>
    </w:p>
    <w:p w:rsidR="00633666" w:rsidRPr="00661603" w:rsidRDefault="00633666" w:rsidP="00633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u w:val="single"/>
          <w:lang w:val="es-ES"/>
        </w:rPr>
      </w:pPr>
      <w:r>
        <w:rPr>
          <w:rFonts w:ascii="Arial" w:hAnsi="Arial" w:cs="Arial"/>
          <w:color w:val="000000"/>
          <w:u w:val="single"/>
          <w:lang w:val="es-ES"/>
        </w:rPr>
        <w:t>Contexto sociocultural</w:t>
      </w:r>
    </w:p>
    <w:p w:rsidR="00633666" w:rsidRDefault="00633666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Música p</w:t>
      </w:r>
      <w:r w:rsidR="006C1F67">
        <w:rPr>
          <w:rFonts w:ascii="Arial" w:hAnsi="Arial" w:cs="Arial"/>
          <w:color w:val="000000"/>
          <w:lang w:val="es-ES"/>
        </w:rPr>
        <w:t>rocedente de diversas culturas,</w:t>
      </w:r>
      <w:r>
        <w:rPr>
          <w:rFonts w:ascii="Arial" w:hAnsi="Arial" w:cs="Arial"/>
          <w:color w:val="000000"/>
          <w:lang w:val="es-ES"/>
        </w:rPr>
        <w:t xml:space="preserve"> épocas y ámbitos: académica, popular, folclore, tango, etc.</w:t>
      </w:r>
    </w:p>
    <w:p w:rsidR="00633666" w:rsidRDefault="00633666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lastRenderedPageBreak/>
        <w:t xml:space="preserve">Vinculación entre la expresión musical y movimientos relacionados a la identidad de un país y a sus contextos. </w:t>
      </w:r>
      <w:bookmarkStart w:id="0" w:name="_GoBack"/>
      <w:bookmarkEnd w:id="0"/>
    </w:p>
    <w:p w:rsidR="00633666" w:rsidRDefault="00633666" w:rsidP="00633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</w:p>
    <w:p w:rsidR="00633666" w:rsidRPr="00661603" w:rsidRDefault="00633666" w:rsidP="00633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u w:val="single"/>
          <w:lang w:val="es-ES"/>
        </w:rPr>
      </w:pPr>
      <w:r w:rsidRPr="00633666">
        <w:rPr>
          <w:rFonts w:ascii="Arial" w:hAnsi="Arial" w:cs="Arial"/>
          <w:color w:val="000000"/>
          <w:u w:val="single"/>
          <w:lang w:val="es-ES"/>
        </w:rPr>
        <w:t>Modalidad de evaluación</w:t>
      </w:r>
    </w:p>
    <w:p w:rsidR="00633666" w:rsidRDefault="00633666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T</w:t>
      </w:r>
      <w:r w:rsidRPr="00633666">
        <w:rPr>
          <w:rFonts w:ascii="Arial" w:hAnsi="Arial" w:cs="Arial"/>
          <w:color w:val="000000"/>
          <w:lang w:val="es-ES"/>
        </w:rPr>
        <w:t>rabajos prácticos individuales y grupales</w:t>
      </w:r>
      <w:r>
        <w:rPr>
          <w:rFonts w:ascii="Arial" w:hAnsi="Arial" w:cs="Arial"/>
          <w:color w:val="000000"/>
          <w:lang w:val="es-ES"/>
        </w:rPr>
        <w:t>.</w:t>
      </w:r>
    </w:p>
    <w:p w:rsidR="00633666" w:rsidRDefault="006C1F67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Evaluacio</w:t>
      </w:r>
      <w:r w:rsidR="00633666">
        <w:rPr>
          <w:rFonts w:ascii="Arial" w:hAnsi="Arial" w:cs="Arial"/>
          <w:color w:val="000000"/>
          <w:lang w:val="es-ES"/>
        </w:rPr>
        <w:t>n</w:t>
      </w:r>
      <w:r>
        <w:rPr>
          <w:rFonts w:ascii="Arial" w:hAnsi="Arial" w:cs="Arial"/>
          <w:color w:val="000000"/>
          <w:lang w:val="es-ES"/>
        </w:rPr>
        <w:t>es</w:t>
      </w:r>
      <w:r w:rsidR="00633666">
        <w:rPr>
          <w:rFonts w:ascii="Arial" w:hAnsi="Arial" w:cs="Arial"/>
          <w:color w:val="000000"/>
          <w:lang w:val="es-ES"/>
        </w:rPr>
        <w:t xml:space="preserve"> escrita. </w:t>
      </w:r>
    </w:p>
    <w:p w:rsidR="00633666" w:rsidRDefault="006C1F67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Evaluaciones o</w:t>
      </w:r>
      <w:r w:rsidR="00633666">
        <w:rPr>
          <w:rFonts w:ascii="Arial" w:hAnsi="Arial" w:cs="Arial"/>
          <w:color w:val="000000"/>
          <w:lang w:val="es-ES"/>
        </w:rPr>
        <w:t>ral</w:t>
      </w:r>
      <w:r>
        <w:rPr>
          <w:rFonts w:ascii="Arial" w:hAnsi="Arial" w:cs="Arial"/>
          <w:color w:val="000000"/>
          <w:lang w:val="es-ES"/>
        </w:rPr>
        <w:t>es/práctica instrumental-vocal</w:t>
      </w:r>
      <w:r w:rsidR="00633666">
        <w:rPr>
          <w:rFonts w:ascii="Arial" w:hAnsi="Arial" w:cs="Arial"/>
          <w:color w:val="000000"/>
          <w:lang w:val="es-ES"/>
        </w:rPr>
        <w:t xml:space="preserve"> (flauta, canto grupal de canciones, ensambles instrumentales-vocales) </w:t>
      </w:r>
    </w:p>
    <w:p w:rsidR="00633666" w:rsidRDefault="00633666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Participación en clase, actitud frente a la materia, las consignas, los compañeros y el profesor.</w:t>
      </w:r>
    </w:p>
    <w:p w:rsidR="00633666" w:rsidRDefault="00633666" w:rsidP="006336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Cu</w:t>
      </w:r>
      <w:r w:rsidR="006C1F67">
        <w:rPr>
          <w:rFonts w:ascii="Arial" w:hAnsi="Arial" w:cs="Arial"/>
          <w:color w:val="000000"/>
          <w:lang w:val="es-ES"/>
        </w:rPr>
        <w:t>mplimiento de pautas de trabajo y</w:t>
      </w:r>
      <w:r>
        <w:rPr>
          <w:rFonts w:ascii="Arial" w:hAnsi="Arial" w:cs="Arial"/>
          <w:color w:val="000000"/>
          <w:lang w:val="es-ES"/>
        </w:rPr>
        <w:t xml:space="preserve"> de</w:t>
      </w:r>
      <w:r w:rsidR="006C1F67">
        <w:rPr>
          <w:rFonts w:ascii="Arial" w:hAnsi="Arial" w:cs="Arial"/>
          <w:color w:val="000000"/>
          <w:lang w:val="es-ES"/>
        </w:rPr>
        <w:t xml:space="preserve"> los</w:t>
      </w:r>
      <w:r>
        <w:rPr>
          <w:rFonts w:ascii="Arial" w:hAnsi="Arial" w:cs="Arial"/>
          <w:color w:val="000000"/>
          <w:lang w:val="es-ES"/>
        </w:rPr>
        <w:t xml:space="preserve"> acuerdos pautados en clase.</w:t>
      </w:r>
    </w:p>
    <w:p w:rsidR="00633666" w:rsidRDefault="00633666" w:rsidP="00633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</w:p>
    <w:p w:rsidR="00633666" w:rsidRPr="00633666" w:rsidRDefault="00633666" w:rsidP="00633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Se registrarán en cada trimestre al menos tres notas parciales de carácter numérico: evaluación teórica escrita, evaluación práctica oral o expositiva y nota de desempeño. Al finalizar el año se hará un promedio final que deberá ser de 7 (siete) o mas puntos para acreditar la materia.</w:t>
      </w:r>
    </w:p>
    <w:p w:rsidR="00661603" w:rsidRDefault="00661603" w:rsidP="006616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es-ES"/>
        </w:rPr>
      </w:pPr>
    </w:p>
    <w:p w:rsidR="00311EFA" w:rsidRPr="00311EFA" w:rsidRDefault="00311EFA" w:rsidP="00B37B0A">
      <w:pPr>
        <w:spacing w:line="240" w:lineRule="atLeast"/>
        <w:rPr>
          <w:rFonts w:ascii="Arial" w:hAnsi="Arial" w:cs="Arial"/>
        </w:rPr>
      </w:pPr>
    </w:p>
    <w:sectPr w:rsidR="00311EFA" w:rsidRPr="00311EFA" w:rsidSect="006C1F67">
      <w:pgSz w:w="11900" w:h="16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D27BAC"/>
    <w:multiLevelType w:val="hybridMultilevel"/>
    <w:tmpl w:val="9ACAC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80F27"/>
    <w:multiLevelType w:val="hybridMultilevel"/>
    <w:tmpl w:val="160AECE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11EFA"/>
    <w:rsid w:val="000100EE"/>
    <w:rsid w:val="00311EFA"/>
    <w:rsid w:val="00633666"/>
    <w:rsid w:val="00661603"/>
    <w:rsid w:val="006A3356"/>
    <w:rsid w:val="006C1F67"/>
    <w:rsid w:val="008D797D"/>
    <w:rsid w:val="00923F16"/>
    <w:rsid w:val="00B37B0A"/>
    <w:rsid w:val="00DE7198"/>
    <w:rsid w:val="00F5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1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EF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FA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311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EF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FA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311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Wagner</dc:creator>
  <cp:lastModifiedBy>Direccion</cp:lastModifiedBy>
  <cp:revision>2</cp:revision>
  <dcterms:created xsi:type="dcterms:W3CDTF">2018-06-14T15:13:00Z</dcterms:created>
  <dcterms:modified xsi:type="dcterms:W3CDTF">2018-06-14T15:13:00Z</dcterms:modified>
</cp:coreProperties>
</file>