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6" w:rsidRDefault="00770646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 w:rsidRPr="005730ED">
        <w:rPr>
          <w:b/>
          <w:i/>
          <w:sz w:val="40"/>
          <w:szCs w:val="40"/>
          <w:u w:val="single"/>
        </w:rPr>
        <w:t>COLEGIO SAN LADISLAO</w:t>
      </w:r>
    </w:p>
    <w:p w:rsidR="00770646" w:rsidRPr="00944E4A" w:rsidRDefault="00F86D37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LITERATURA                          </w:t>
      </w:r>
      <w:bookmarkStart w:id="0" w:name="_GoBack"/>
      <w:bookmarkEnd w:id="0"/>
      <w:r w:rsidR="00770646">
        <w:rPr>
          <w:b/>
          <w:i/>
          <w:sz w:val="28"/>
          <w:szCs w:val="28"/>
          <w:u w:val="single"/>
        </w:rPr>
        <w:t xml:space="preserve">                                             CICLO LECTIVO 2017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Curso: 5ºA – 5°B                                                                                   </w:t>
      </w:r>
      <w:proofErr w:type="spellStart"/>
      <w:r>
        <w:rPr>
          <w:b/>
          <w:i/>
          <w:sz w:val="28"/>
          <w:szCs w:val="28"/>
          <w:u w:val="single"/>
        </w:rPr>
        <w:t>Prof</w:t>
      </w:r>
      <w:proofErr w:type="spellEnd"/>
      <w:r>
        <w:rPr>
          <w:b/>
          <w:i/>
          <w:sz w:val="28"/>
          <w:szCs w:val="28"/>
          <w:u w:val="single"/>
        </w:rPr>
        <w:t>: Mariela Maestro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</w:p>
    <w:p w:rsidR="00770646" w:rsidRPr="001D7F59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1: ¿QUE ES LA LITERATURA?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procedimientos literarios y los tipos de canon.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Registrar voces en la literatura.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obra literaria y sus procedimientos. El canon literario.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Los distintos tipos de canon. Voces en la literatura.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“Como se hace una novela” de Miguel de Unamuno.</w:t>
      </w:r>
    </w:p>
    <w:p w:rsidR="00770646" w:rsidRP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770646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REALISMO Y </w:t>
      </w:r>
      <w:r w:rsidR="00D06539" w:rsidRPr="00770646">
        <w:rPr>
          <w:rFonts w:ascii="Times New Roman" w:eastAsia="Times New Roman" w:hAnsi="Times New Roman" w:cs="Calibri"/>
          <w:b/>
          <w:u w:val="single"/>
          <w:lang w:eastAsia="ar-SA"/>
        </w:rPr>
        <w:t>CRÍTICA</w:t>
      </w:r>
      <w:r w:rsidRPr="00770646">
        <w:rPr>
          <w:rFonts w:ascii="Times New Roman" w:eastAsia="Times New Roman" w:hAnsi="Times New Roman" w:cs="Calibri"/>
          <w:b/>
          <w:u w:val="single"/>
          <w:lang w:eastAsia="ar-SA"/>
        </w:rPr>
        <w:t xml:space="preserve"> SOCIAL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70646" w:rsidRDefault="00D06539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novela picaresca</w:t>
      </w:r>
    </w:p>
    <w:p w:rsidR="00770646" w:rsidRPr="00437078" w:rsidRDefault="00D06539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BF4850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novela picaresca. Crisis social y realismo literario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Renacimiento. Reforma y Contrarreforma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hombre y el arte renacentista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Lazarillo de Tormes” (Anónimo)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3: EL OTRO EN LA LITERATURA ARGENTINA</w:t>
      </w:r>
    </w:p>
    <w:p w:rsidR="00F55312" w:rsidRPr="00437078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del realismo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</w:t>
      </w:r>
      <w:r w:rsidR="008C55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el contexto histórico y el peronismo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Realismo y naturalismo en la literatura argentina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El matadero: Refundación de la literatura nacional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Fronteras culturales y políticas 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peronismo y las masas en la vida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publica</w:t>
      </w:r>
      <w:proofErr w:type="gramEnd"/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matadero” de Esteban Echeverría y “Cabecita negra”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German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Rozenmacher</w:t>
      </w:r>
      <w:proofErr w:type="spellEnd"/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4: EL CRIMEN EN LA LITERATURA ARGENTINA</w:t>
      </w:r>
    </w:p>
    <w:p w:rsidR="008C5500" w:rsidRPr="00437078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características </w:t>
      </w:r>
      <w:r w:rsidR="00DF4FF2">
        <w:rPr>
          <w:rFonts w:ascii="Times New Roman" w:eastAsia="Times New Roman" w:hAnsi="Times New Roman" w:cs="Calibri"/>
          <w:sz w:val="24"/>
          <w:szCs w:val="24"/>
          <w:lang w:eastAsia="ar-SA"/>
        </w:rPr>
        <w:t>de la literatura realista dictatorial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en la dictadura</w:t>
      </w:r>
    </w:p>
    <w:p w:rsidR="00DF4FF2" w:rsidRDefault="00DF4FF2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Identificar características de la literatura durante la guerra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malvinas</w:t>
      </w:r>
      <w:proofErr w:type="spellEnd"/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8C5500" w:rsidRP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Ciudad moderna, literatura y policial: 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Evolución y fractura 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Como contar la historia. Dictadura argentina.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“Villa” de Luis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Gusman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“La casa de los conejos” de Laura Alcoba”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“Los pichiciegos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”(</w:t>
      </w:r>
      <w:proofErr w:type="spellStart"/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Fogwill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DF4FF2" w:rsidRDefault="00DF4FF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4FF2" w:rsidRPr="00DF4FF2" w:rsidRDefault="00DF4FF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5</w:t>
      </w:r>
      <w:proofErr w:type="gramStart"/>
      <w:r>
        <w:rPr>
          <w:rFonts w:ascii="Times New Roman" w:eastAsia="Times New Roman" w:hAnsi="Times New Roman" w:cs="Calibri"/>
          <w:b/>
          <w:u w:val="single"/>
          <w:lang w:eastAsia="ar-SA"/>
        </w:rPr>
        <w:t>:  REALISMO</w:t>
      </w:r>
      <w:proofErr w:type="gramEnd"/>
      <w:r>
        <w:rPr>
          <w:rFonts w:ascii="Times New Roman" w:eastAsia="Times New Roman" w:hAnsi="Times New Roman" w:cs="Calibri"/>
          <w:b/>
          <w:u w:val="single"/>
          <w:lang w:eastAsia="ar-SA"/>
        </w:rPr>
        <w:t xml:space="preserve"> MAGICO Y GENERO FANTASTICO</w:t>
      </w:r>
    </w:p>
    <w:p w:rsidR="00DF4FF2" w:rsidRPr="00437078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literatura mágico-realista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Diferenciar realismo mágico de relato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fantastico</w:t>
      </w:r>
      <w:proofErr w:type="spellEnd"/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latinoamericano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4F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América Latina. Las nuevas formas de narrar.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El realismo mágico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novela de la revolución mexicana. El boom latinoamericano.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Las condiciones de lo fantástico. Variaciones en torno a lo fantástico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“La hojarasca” Gabriel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GarcciaMarquez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“Pedro Paramo” de Juan Rulfo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“Una flor amarilla” de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“En memoria de Paulina” de Adolfo Bioy Casares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6: EL RELATO DE CIENCIA FICCION </w:t>
      </w:r>
    </w:p>
    <w:p w:rsidR="00DF4FF2" w:rsidRPr="00437078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ciencia ficción y la ciencia ficción argentina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Diferenciar utopías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distopias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DF4FF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confianza en el progreso de la humanidad.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fin de la ilusión. Utopías 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distopias</w:t>
      </w:r>
      <w:proofErr w:type="spellEnd"/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ciencia ficción en la Argentina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Leopoldo Lugones, pionero de la ciencia ficción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 extraño planeta” de Héctor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Osterheld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“Extrañas fuerzas” Leopoldo Lugones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Plop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 Rafael Pinedo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b/>
          <w:i/>
          <w:u w:val="single"/>
          <w:lang w:eastAsia="ar-SA"/>
        </w:rPr>
        <w:t>MODALIDADES DE EVALUACÓN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Examen escrito y oral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Presentación del libro de trabajo diario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9A64D2">
        <w:rPr>
          <w:rFonts w:ascii="Times New Roman" w:eastAsia="Times New Roman" w:hAnsi="Times New Roman" w:cs="Calibri"/>
          <w:b/>
          <w:i/>
          <w:u w:val="single"/>
          <w:lang w:eastAsia="ar-SA"/>
        </w:rPr>
        <w:t>BIBLIOGRAFÍA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“Como se hace una novela” de Miguel de Unamuno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Lazarillo de Tormes” (Anónimo)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matadero” de Esteban Echeverría y “Cabecita negra”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German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Rozenmacher</w:t>
      </w:r>
      <w:proofErr w:type="spellEnd"/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“Villa” de Luis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Gusman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“La casa de los conejos” de Laura Alcoba”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“Los pichiciegos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”(</w:t>
      </w:r>
      <w:proofErr w:type="spellStart"/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Fogwill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“La hojarasca” Gabriel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GarcciaMarquez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“Pedro Paramo” de Juan Rulfo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“Una flor amarilla” de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“En memoria de Paulina” de Adolfo Bioy Casares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 extraño planeta” de Héctor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Osterheld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“Extrañas fuerzas” Leopoldo Lugones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Plop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 Rafael Pinedo</w:t>
      </w:r>
    </w:p>
    <w:p w:rsidR="00D06539" w:rsidRPr="005979A2" w:rsidRDefault="005979A2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979A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Lectura sugerida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“Campo de fresas” de Jordi Sierra 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Fabra</w:t>
      </w:r>
      <w:proofErr w:type="spellEnd"/>
    </w:p>
    <w:sectPr w:rsidR="00D06539" w:rsidRPr="005979A2" w:rsidSect="00D06539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646"/>
    <w:rsid w:val="005979A2"/>
    <w:rsid w:val="006C6D47"/>
    <w:rsid w:val="00770646"/>
    <w:rsid w:val="008C5500"/>
    <w:rsid w:val="008D2279"/>
    <w:rsid w:val="00BF4850"/>
    <w:rsid w:val="00D06539"/>
    <w:rsid w:val="00DF4FF2"/>
    <w:rsid w:val="00F14993"/>
    <w:rsid w:val="00F55312"/>
    <w:rsid w:val="00F8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SECUNDARIA</cp:lastModifiedBy>
  <cp:revision>2</cp:revision>
  <dcterms:created xsi:type="dcterms:W3CDTF">2017-05-22T19:34:00Z</dcterms:created>
  <dcterms:modified xsi:type="dcterms:W3CDTF">2017-05-22T19:34:00Z</dcterms:modified>
</cp:coreProperties>
</file>